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9A1E6" w14:textId="77777777" w:rsidR="006E6129" w:rsidRPr="00CA1C43" w:rsidRDefault="006E6129" w:rsidP="00C21F56">
      <w:pPr>
        <w:outlineLvl w:val="0"/>
        <w:rPr>
          <w:rFonts w:ascii="Arial" w:hAnsi="Arial" w:cs="Arial"/>
          <w:b/>
          <w:sz w:val="28"/>
          <w:szCs w:val="28"/>
          <w:u w:val="single"/>
          <w:lang w:val="en-GB"/>
        </w:rPr>
      </w:pPr>
    </w:p>
    <w:p w14:paraId="6F44CD1E" w14:textId="77777777" w:rsidR="006E6129" w:rsidRPr="00CA1C43" w:rsidRDefault="006E6129" w:rsidP="002A686D">
      <w:pPr>
        <w:jc w:val="center"/>
        <w:outlineLvl w:val="0"/>
        <w:rPr>
          <w:rFonts w:ascii="Arial" w:hAnsi="Arial" w:cs="Arial"/>
          <w:b/>
          <w:sz w:val="28"/>
          <w:szCs w:val="28"/>
          <w:u w:val="single"/>
          <w:lang w:val="en-GB"/>
        </w:rPr>
      </w:pPr>
    </w:p>
    <w:p w14:paraId="3D7DEC90" w14:textId="42F850DE" w:rsidR="00EB77A9" w:rsidRPr="006579DC" w:rsidRDefault="00D66402" w:rsidP="002A686D">
      <w:pPr>
        <w:jc w:val="center"/>
        <w:outlineLvl w:val="0"/>
        <w:rPr>
          <w:rFonts w:ascii="Arial" w:hAnsi="Arial" w:cs="Arial"/>
          <w:b/>
          <w:szCs w:val="28"/>
          <w:u w:val="single"/>
          <w:lang w:val="en-GB"/>
        </w:rPr>
      </w:pPr>
      <w:r w:rsidRPr="006579DC">
        <w:rPr>
          <w:rFonts w:ascii="Arial" w:hAnsi="Arial" w:cs="Arial"/>
          <w:b/>
          <w:szCs w:val="28"/>
          <w:u w:val="single"/>
          <w:lang w:val="en-GB"/>
        </w:rPr>
        <w:t xml:space="preserve">CALL FOR INTEREST </w:t>
      </w:r>
    </w:p>
    <w:p w14:paraId="22E9231C" w14:textId="77777777" w:rsidR="002C0C60" w:rsidRPr="006579DC" w:rsidRDefault="002C0C60" w:rsidP="002C0C60">
      <w:pPr>
        <w:rPr>
          <w:rFonts w:ascii="Arial" w:hAnsi="Arial" w:cs="Arial"/>
          <w:b/>
          <w:sz w:val="22"/>
          <w:lang w:val="en-GB"/>
        </w:rPr>
      </w:pPr>
    </w:p>
    <w:p w14:paraId="64F4B7FF" w14:textId="65C89B75" w:rsidR="002C0C60" w:rsidRPr="006579DC" w:rsidRDefault="002C0C60" w:rsidP="002A686D">
      <w:pPr>
        <w:outlineLvl w:val="0"/>
        <w:rPr>
          <w:rFonts w:ascii="Arial" w:hAnsi="Arial" w:cs="Arial"/>
          <w:sz w:val="22"/>
          <w:lang w:val="en-GB"/>
        </w:rPr>
      </w:pPr>
      <w:r w:rsidRPr="006579DC">
        <w:rPr>
          <w:rFonts w:ascii="Arial" w:hAnsi="Arial" w:cs="Arial"/>
          <w:sz w:val="22"/>
          <w:lang w:val="en-GB"/>
        </w:rPr>
        <w:t xml:space="preserve">From: </w:t>
      </w:r>
      <w:r w:rsidR="00D66402" w:rsidRPr="006579DC">
        <w:rPr>
          <w:rFonts w:ascii="Arial" w:hAnsi="Arial" w:cs="Arial"/>
          <w:sz w:val="22"/>
          <w:lang w:val="en-GB"/>
        </w:rPr>
        <w:t>NRC - Bangladesh</w:t>
      </w:r>
    </w:p>
    <w:p w14:paraId="1B438EC6" w14:textId="7265D02D" w:rsidR="002C0C60" w:rsidRPr="006579DC" w:rsidRDefault="002C0C60" w:rsidP="004706D0">
      <w:pPr>
        <w:tabs>
          <w:tab w:val="left" w:pos="4605"/>
        </w:tabs>
        <w:rPr>
          <w:rFonts w:ascii="Arial" w:hAnsi="Arial" w:cs="Arial"/>
          <w:sz w:val="22"/>
          <w:lang w:val="en-GB"/>
        </w:rPr>
      </w:pPr>
      <w:r w:rsidRPr="006579DC">
        <w:rPr>
          <w:rFonts w:ascii="Arial" w:hAnsi="Arial" w:cs="Arial"/>
          <w:sz w:val="22"/>
          <w:lang w:val="en-GB"/>
        </w:rPr>
        <w:t>Date:</w:t>
      </w:r>
      <w:r w:rsidR="00D66402" w:rsidRPr="006579DC">
        <w:rPr>
          <w:rFonts w:ascii="Arial" w:hAnsi="Arial" w:cs="Arial"/>
          <w:sz w:val="22"/>
          <w:lang w:val="en-GB"/>
        </w:rPr>
        <w:t xml:space="preserve"> </w:t>
      </w:r>
      <w:r w:rsidR="00415F18">
        <w:rPr>
          <w:rFonts w:ascii="Arial" w:hAnsi="Arial" w:cs="Arial"/>
          <w:sz w:val="22"/>
          <w:lang w:val="en-GB"/>
        </w:rPr>
        <w:t>7</w:t>
      </w:r>
      <w:r w:rsidR="00415F18" w:rsidRPr="00415F18">
        <w:rPr>
          <w:rFonts w:ascii="Arial" w:hAnsi="Arial" w:cs="Arial"/>
          <w:sz w:val="22"/>
          <w:vertAlign w:val="superscript"/>
          <w:lang w:val="en-GB"/>
        </w:rPr>
        <w:t>th</w:t>
      </w:r>
      <w:r w:rsidR="00415F18">
        <w:rPr>
          <w:rFonts w:ascii="Arial" w:hAnsi="Arial" w:cs="Arial"/>
          <w:sz w:val="22"/>
          <w:lang w:val="en-GB"/>
        </w:rPr>
        <w:t xml:space="preserve"> June</w:t>
      </w:r>
      <w:r w:rsidR="00D66402" w:rsidRPr="006579DC">
        <w:rPr>
          <w:rFonts w:ascii="Arial" w:hAnsi="Arial" w:cs="Arial"/>
          <w:sz w:val="22"/>
          <w:lang w:val="en-GB"/>
        </w:rPr>
        <w:t xml:space="preserve"> 2021</w:t>
      </w:r>
      <w:r w:rsidRPr="006579DC">
        <w:rPr>
          <w:rFonts w:ascii="Arial" w:hAnsi="Arial" w:cs="Arial"/>
          <w:sz w:val="22"/>
          <w:lang w:val="en-GB"/>
        </w:rPr>
        <w:tab/>
      </w:r>
    </w:p>
    <w:p w14:paraId="09C9134E" w14:textId="14B65EA0" w:rsidR="002C0C60" w:rsidRPr="006579DC" w:rsidRDefault="002C0C60" w:rsidP="004706D0">
      <w:pPr>
        <w:tabs>
          <w:tab w:val="left" w:pos="4605"/>
        </w:tabs>
        <w:rPr>
          <w:rFonts w:ascii="Arial" w:hAnsi="Arial" w:cs="Arial"/>
          <w:sz w:val="22"/>
          <w:lang w:val="en-GB"/>
        </w:rPr>
      </w:pPr>
      <w:r w:rsidRPr="006579DC">
        <w:rPr>
          <w:rFonts w:ascii="Arial" w:hAnsi="Arial" w:cs="Arial"/>
          <w:sz w:val="22"/>
          <w:lang w:val="en-GB"/>
        </w:rPr>
        <w:t>No. of pages including this page:</w:t>
      </w:r>
      <w:r w:rsidR="006579DC">
        <w:rPr>
          <w:rFonts w:ascii="Arial" w:hAnsi="Arial" w:cs="Arial"/>
          <w:sz w:val="22"/>
          <w:lang w:val="en-GB"/>
        </w:rPr>
        <w:t xml:space="preserve"> 4</w:t>
      </w:r>
    </w:p>
    <w:p w14:paraId="01F654DB" w14:textId="77777777" w:rsidR="002C0C60" w:rsidRPr="006579DC" w:rsidRDefault="002C0C60" w:rsidP="002C0C60">
      <w:pPr>
        <w:rPr>
          <w:rFonts w:ascii="Arial" w:hAnsi="Arial" w:cs="Arial"/>
          <w:sz w:val="22"/>
          <w:lang w:val="en-GB"/>
        </w:rPr>
      </w:pPr>
    </w:p>
    <w:p w14:paraId="2F13F5A4" w14:textId="77777777" w:rsidR="00D66402" w:rsidRPr="006579DC" w:rsidRDefault="002C0C60" w:rsidP="002C0C60">
      <w:pPr>
        <w:rPr>
          <w:rFonts w:ascii="Arial" w:hAnsi="Arial" w:cs="Arial"/>
          <w:b/>
          <w:sz w:val="22"/>
          <w:lang w:val="en-GB"/>
        </w:rPr>
      </w:pPr>
      <w:r w:rsidRPr="006579DC">
        <w:rPr>
          <w:rFonts w:ascii="Arial" w:hAnsi="Arial" w:cs="Arial"/>
          <w:b/>
          <w:sz w:val="22"/>
          <w:u w:val="single"/>
          <w:lang w:val="en-GB"/>
        </w:rPr>
        <w:t>Subject:</w:t>
      </w:r>
      <w:r w:rsidRPr="006579DC">
        <w:rPr>
          <w:rFonts w:ascii="Arial" w:hAnsi="Arial" w:cs="Arial"/>
          <w:b/>
          <w:sz w:val="22"/>
          <w:lang w:val="en-GB"/>
        </w:rPr>
        <w:t xml:space="preserve"> </w:t>
      </w:r>
    </w:p>
    <w:p w14:paraId="62220DE7" w14:textId="1AEC097D" w:rsidR="002C0C60" w:rsidRDefault="00D66402" w:rsidP="002C0C60">
      <w:pPr>
        <w:rPr>
          <w:rFonts w:ascii="Arial" w:hAnsi="Arial" w:cs="Arial"/>
          <w:b/>
          <w:sz w:val="22"/>
          <w:lang w:val="en-GB"/>
        </w:rPr>
      </w:pPr>
      <w:r w:rsidRPr="006579DC">
        <w:rPr>
          <w:rFonts w:ascii="Arial" w:hAnsi="Arial" w:cs="Arial"/>
          <w:b/>
          <w:sz w:val="22"/>
          <w:lang w:val="en-GB"/>
        </w:rPr>
        <w:t>Invitation for application for the Subject matter experts to assist in developing vocational curriculum and training</w:t>
      </w:r>
    </w:p>
    <w:p w14:paraId="6C34BFF3" w14:textId="5D59401C" w:rsidR="00536BBE" w:rsidRDefault="00536BBE" w:rsidP="002C0C60">
      <w:pPr>
        <w:rPr>
          <w:rFonts w:ascii="Arial" w:hAnsi="Arial" w:cs="Arial"/>
          <w:b/>
          <w:sz w:val="22"/>
          <w:lang w:val="en-GB"/>
        </w:rPr>
      </w:pPr>
    </w:p>
    <w:p w14:paraId="298B45B5" w14:textId="1EF3D0C2" w:rsidR="00536BBE" w:rsidRDefault="00536BBE" w:rsidP="002C0C60">
      <w:pPr>
        <w:rPr>
          <w:rFonts w:ascii="Arial" w:hAnsi="Arial" w:cs="Arial"/>
          <w:b/>
          <w:sz w:val="22"/>
          <w:lang w:val="en-GB"/>
        </w:rPr>
      </w:pPr>
    </w:p>
    <w:p w14:paraId="10244642" w14:textId="77777777" w:rsidR="00C67454" w:rsidRPr="006579DC" w:rsidRDefault="002C0C60" w:rsidP="002A686D">
      <w:pPr>
        <w:outlineLvl w:val="0"/>
        <w:rPr>
          <w:rFonts w:ascii="Arial" w:hAnsi="Arial" w:cs="Arial"/>
          <w:b/>
          <w:sz w:val="22"/>
          <w:u w:val="single"/>
          <w:lang w:val="en-GB"/>
        </w:rPr>
      </w:pPr>
      <w:r w:rsidRPr="006579DC">
        <w:rPr>
          <w:rFonts w:ascii="Arial" w:hAnsi="Arial" w:cs="Arial"/>
          <w:b/>
          <w:sz w:val="22"/>
          <w:u w:val="single"/>
          <w:lang w:val="en-GB"/>
        </w:rPr>
        <w:t xml:space="preserve">Manner of Submission: </w:t>
      </w:r>
    </w:p>
    <w:p w14:paraId="5AA7F976" w14:textId="50DECDFC" w:rsidR="002C0C60" w:rsidRPr="006579DC" w:rsidRDefault="00536BBE" w:rsidP="002A686D">
      <w:pPr>
        <w:outlineLvl w:val="0"/>
        <w:rPr>
          <w:rFonts w:ascii="Arial" w:hAnsi="Arial" w:cs="Arial"/>
          <w:sz w:val="22"/>
          <w:lang w:val="en-GB"/>
        </w:rPr>
      </w:pPr>
      <w:r>
        <w:rPr>
          <w:rFonts w:ascii="Arial" w:hAnsi="Arial" w:cs="Arial"/>
          <w:sz w:val="22"/>
          <w:lang w:val="en-GB"/>
        </w:rPr>
        <w:t>Please submit your Application</w:t>
      </w:r>
      <w:r w:rsidR="002C0C60" w:rsidRPr="006579DC">
        <w:rPr>
          <w:rFonts w:ascii="Arial" w:hAnsi="Arial" w:cs="Arial"/>
          <w:sz w:val="22"/>
          <w:lang w:val="en-GB"/>
        </w:rPr>
        <w:t xml:space="preserve"> </w:t>
      </w:r>
      <w:r w:rsidR="0056786C" w:rsidRPr="006579DC">
        <w:rPr>
          <w:rFonts w:ascii="Arial" w:hAnsi="Arial" w:cs="Arial"/>
          <w:sz w:val="22"/>
          <w:lang w:val="en-GB"/>
        </w:rPr>
        <w:t xml:space="preserve">in accordance with the requirements detailed below </w:t>
      </w:r>
      <w:r w:rsidR="002C0C60" w:rsidRPr="006579DC">
        <w:rPr>
          <w:rFonts w:ascii="Arial" w:hAnsi="Arial" w:cs="Arial"/>
          <w:sz w:val="22"/>
          <w:lang w:val="en-GB"/>
        </w:rPr>
        <w:t xml:space="preserve">by </w:t>
      </w:r>
    </w:p>
    <w:p w14:paraId="620B2552" w14:textId="1D5EE64F" w:rsidR="00D66402" w:rsidRPr="006579DC" w:rsidRDefault="00D66402" w:rsidP="00D66402">
      <w:pPr>
        <w:rPr>
          <w:rFonts w:ascii="Arial" w:hAnsi="Arial" w:cs="Arial"/>
          <w:sz w:val="22"/>
          <w:lang w:val="en-GB"/>
        </w:rPr>
      </w:pPr>
      <w:r w:rsidRPr="006579DC">
        <w:rPr>
          <w:rFonts w:ascii="Arial" w:hAnsi="Arial" w:cs="Arial"/>
          <w:sz w:val="22"/>
          <w:lang w:val="en-GB"/>
        </w:rPr>
        <w:t>B</w:t>
      </w:r>
      <w:r w:rsidR="002C0C60" w:rsidRPr="006579DC">
        <w:rPr>
          <w:rFonts w:ascii="Arial" w:hAnsi="Arial" w:cs="Arial"/>
          <w:sz w:val="22"/>
          <w:lang w:val="en-GB"/>
        </w:rPr>
        <w:t xml:space="preserve">y hand delivery to </w:t>
      </w:r>
    </w:p>
    <w:p w14:paraId="4F373A72" w14:textId="77777777" w:rsidR="00D66402" w:rsidRPr="006579DC" w:rsidRDefault="00D66402" w:rsidP="00D66402">
      <w:pPr>
        <w:jc w:val="both"/>
        <w:rPr>
          <w:rFonts w:ascii="Arial" w:hAnsi="Arial" w:cs="Arial"/>
          <w:b/>
          <w:sz w:val="20"/>
          <w:lang w:val="en-GB"/>
        </w:rPr>
      </w:pPr>
    </w:p>
    <w:p w14:paraId="751FEACD" w14:textId="638061DD" w:rsidR="00D66402" w:rsidRPr="006579DC" w:rsidRDefault="00D66402" w:rsidP="00D66402">
      <w:pPr>
        <w:jc w:val="both"/>
        <w:rPr>
          <w:rFonts w:ascii="Arial" w:hAnsi="Arial" w:cs="Arial"/>
          <w:b/>
          <w:sz w:val="20"/>
          <w:lang w:val="en-GB"/>
        </w:rPr>
      </w:pPr>
      <w:r w:rsidRPr="006579DC">
        <w:rPr>
          <w:rFonts w:ascii="Arial" w:hAnsi="Arial" w:cs="Arial"/>
          <w:b/>
          <w:sz w:val="20"/>
          <w:lang w:val="en-GB"/>
        </w:rPr>
        <w:t xml:space="preserve">Sayeman Heritage Residence (SHR), Building -2, </w:t>
      </w:r>
    </w:p>
    <w:p w14:paraId="4E6CB581" w14:textId="77777777" w:rsidR="00D66402" w:rsidRPr="006579DC" w:rsidRDefault="00D66402" w:rsidP="00D66402">
      <w:pPr>
        <w:rPr>
          <w:rFonts w:ascii="Arial" w:hAnsi="Arial" w:cs="Arial"/>
          <w:b/>
          <w:sz w:val="20"/>
          <w:lang w:val="en-GB"/>
        </w:rPr>
      </w:pPr>
      <w:r w:rsidRPr="006579DC">
        <w:rPr>
          <w:rFonts w:ascii="Arial" w:hAnsi="Arial" w:cs="Arial"/>
          <w:b/>
          <w:sz w:val="20"/>
          <w:lang w:val="en-GB"/>
        </w:rPr>
        <w:t>3</w:t>
      </w:r>
      <w:r w:rsidRPr="006579DC">
        <w:rPr>
          <w:rFonts w:ascii="Arial" w:hAnsi="Arial" w:cs="Arial"/>
          <w:b/>
          <w:sz w:val="20"/>
          <w:vertAlign w:val="superscript"/>
          <w:lang w:val="en-GB"/>
        </w:rPr>
        <w:t>rd</w:t>
      </w:r>
      <w:r w:rsidRPr="006579DC">
        <w:rPr>
          <w:rFonts w:ascii="Arial" w:hAnsi="Arial" w:cs="Arial"/>
          <w:b/>
          <w:sz w:val="20"/>
          <w:lang w:val="en-GB"/>
        </w:rPr>
        <w:t xml:space="preserve"> Floor, Old Sayeman Road, Baharchara, </w:t>
      </w:r>
    </w:p>
    <w:p w14:paraId="79514A71" w14:textId="70BE4512" w:rsidR="002C0C60" w:rsidRPr="006579DC" w:rsidRDefault="00D66402" w:rsidP="00D66402">
      <w:pPr>
        <w:rPr>
          <w:rFonts w:ascii="Arial" w:hAnsi="Arial" w:cs="Arial"/>
          <w:sz w:val="20"/>
          <w:lang w:val="en-GB"/>
        </w:rPr>
      </w:pPr>
      <w:r w:rsidRPr="006579DC">
        <w:rPr>
          <w:rFonts w:ascii="Arial" w:hAnsi="Arial" w:cs="Arial"/>
          <w:b/>
          <w:sz w:val="20"/>
          <w:lang w:val="en-GB"/>
        </w:rPr>
        <w:t>Cox’s Bazar – Bangladesh.</w:t>
      </w:r>
      <w:r w:rsidR="0056786C" w:rsidRPr="006579DC">
        <w:rPr>
          <w:rFonts w:ascii="Arial" w:hAnsi="Arial" w:cs="Arial"/>
          <w:sz w:val="20"/>
          <w:lang w:val="en-GB"/>
        </w:rPr>
        <w:t xml:space="preserve"> </w:t>
      </w:r>
    </w:p>
    <w:p w14:paraId="1A5F1C2F" w14:textId="77777777" w:rsidR="00D66402" w:rsidRPr="006579DC" w:rsidRDefault="00D66402" w:rsidP="00D66402">
      <w:pPr>
        <w:rPr>
          <w:rFonts w:ascii="Arial" w:hAnsi="Arial" w:cs="Arial"/>
          <w:sz w:val="22"/>
          <w:lang w:val="en-GB"/>
        </w:rPr>
      </w:pPr>
    </w:p>
    <w:p w14:paraId="61AEB34E" w14:textId="6B0C09D7" w:rsidR="0056786C" w:rsidRDefault="00D66402" w:rsidP="002C0C60">
      <w:pPr>
        <w:rPr>
          <w:rFonts w:ascii="Arial" w:hAnsi="Arial" w:cs="Arial"/>
          <w:sz w:val="22"/>
          <w:lang w:val="en-GB"/>
        </w:rPr>
      </w:pPr>
      <w:r w:rsidRPr="006579DC">
        <w:rPr>
          <w:rFonts w:ascii="Arial" w:hAnsi="Arial" w:cs="Arial"/>
          <w:sz w:val="22"/>
          <w:lang w:val="en-GB"/>
        </w:rPr>
        <w:t xml:space="preserve">OR </w:t>
      </w:r>
      <w:r w:rsidR="002C0C60" w:rsidRPr="006579DC">
        <w:rPr>
          <w:rFonts w:ascii="Arial" w:hAnsi="Arial" w:cs="Arial"/>
          <w:sz w:val="22"/>
          <w:lang w:val="en-GB"/>
        </w:rPr>
        <w:t xml:space="preserve">by email to </w:t>
      </w:r>
      <w:hyperlink r:id="rId11" w:history="1">
        <w:r w:rsidRPr="006579DC">
          <w:rPr>
            <w:rStyle w:val="Hyperlink"/>
            <w:rFonts w:ascii="Arial" w:hAnsi="Arial" w:cs="Arial"/>
            <w:sz w:val="22"/>
            <w:lang w:val="en-GB"/>
          </w:rPr>
          <w:t>bd.tenders@nrc.no</w:t>
        </w:r>
      </w:hyperlink>
    </w:p>
    <w:p w14:paraId="47E276DD" w14:textId="667E51CF" w:rsidR="006579DC" w:rsidRDefault="006579DC" w:rsidP="002C0C60">
      <w:pPr>
        <w:rPr>
          <w:rFonts w:ascii="Arial" w:hAnsi="Arial" w:cs="Arial"/>
          <w:sz w:val="22"/>
          <w:lang w:val="en-GB"/>
        </w:rPr>
      </w:pPr>
    </w:p>
    <w:p w14:paraId="171571CE" w14:textId="4CA7F1FC" w:rsidR="006579DC" w:rsidRPr="006579DC" w:rsidRDefault="006579DC" w:rsidP="002C0C60">
      <w:pPr>
        <w:rPr>
          <w:rFonts w:ascii="Arial" w:hAnsi="Arial" w:cs="Arial"/>
          <w:sz w:val="22"/>
          <w:lang w:val="en-GB"/>
        </w:rPr>
      </w:pPr>
      <w:r>
        <w:rPr>
          <w:rFonts w:ascii="Arial" w:hAnsi="Arial" w:cs="Arial"/>
          <w:sz w:val="22"/>
          <w:lang w:val="en-GB"/>
        </w:rPr>
        <w:t xml:space="preserve">If you need the TOR in Bangla please email us at </w:t>
      </w:r>
      <w:hyperlink r:id="rId12" w:history="1">
        <w:r w:rsidRPr="006579DC">
          <w:rPr>
            <w:rStyle w:val="Hyperlink"/>
            <w:rFonts w:ascii="Arial" w:hAnsi="Arial" w:cs="Arial"/>
            <w:sz w:val="22"/>
            <w:lang w:val="en-GB"/>
          </w:rPr>
          <w:t>bd.tenders@nrc.no</w:t>
        </w:r>
      </w:hyperlink>
    </w:p>
    <w:p w14:paraId="23805BF0" w14:textId="77777777" w:rsidR="00D66402" w:rsidRPr="006579DC" w:rsidRDefault="00D66402" w:rsidP="002C0C60">
      <w:pPr>
        <w:rPr>
          <w:rFonts w:ascii="Arial" w:hAnsi="Arial" w:cs="Arial"/>
          <w:sz w:val="22"/>
          <w:lang w:val="en-GB"/>
        </w:rPr>
      </w:pPr>
    </w:p>
    <w:p w14:paraId="695D2965" w14:textId="77777777" w:rsidR="00D66402" w:rsidRPr="006579DC" w:rsidRDefault="00D66402" w:rsidP="002C0C60">
      <w:pPr>
        <w:rPr>
          <w:rFonts w:ascii="Arial" w:hAnsi="Arial" w:cs="Arial"/>
          <w:sz w:val="22"/>
          <w:lang w:val="en-GB"/>
        </w:rPr>
      </w:pPr>
    </w:p>
    <w:p w14:paraId="0621AA21" w14:textId="5B8011BB" w:rsidR="002C0C60" w:rsidRPr="006579DC" w:rsidRDefault="0056786C" w:rsidP="002C0C60">
      <w:pPr>
        <w:rPr>
          <w:rFonts w:ascii="Arial" w:hAnsi="Arial" w:cs="Arial"/>
          <w:sz w:val="22"/>
          <w:lang w:val="en-GB"/>
        </w:rPr>
      </w:pPr>
      <w:r w:rsidRPr="006579DC">
        <w:rPr>
          <w:rFonts w:ascii="Arial" w:hAnsi="Arial" w:cs="Arial"/>
          <w:sz w:val="22"/>
          <w:lang w:val="en-GB"/>
        </w:rPr>
        <w:t>Deadl</w:t>
      </w:r>
      <w:r w:rsidR="00536BBE">
        <w:rPr>
          <w:rFonts w:ascii="Arial" w:hAnsi="Arial" w:cs="Arial"/>
          <w:sz w:val="22"/>
          <w:lang w:val="en-GB"/>
        </w:rPr>
        <w:t>ine for submission</w:t>
      </w:r>
      <w:r w:rsidRPr="006579DC">
        <w:rPr>
          <w:rFonts w:ascii="Arial" w:hAnsi="Arial" w:cs="Arial"/>
          <w:sz w:val="22"/>
          <w:lang w:val="en-GB"/>
        </w:rPr>
        <w:t xml:space="preserve"> is</w:t>
      </w:r>
      <w:r w:rsidR="00536BBE">
        <w:rPr>
          <w:rFonts w:ascii="Arial" w:hAnsi="Arial" w:cs="Arial"/>
          <w:sz w:val="22"/>
          <w:lang w:val="en-GB"/>
        </w:rPr>
        <w:t xml:space="preserve"> </w:t>
      </w:r>
      <w:r w:rsidR="00415F18">
        <w:rPr>
          <w:rFonts w:ascii="Arial" w:hAnsi="Arial" w:cs="Arial"/>
          <w:sz w:val="22"/>
          <w:lang w:val="en-GB"/>
        </w:rPr>
        <w:t>20</w:t>
      </w:r>
      <w:r w:rsidR="00415F18" w:rsidRPr="00415F18">
        <w:rPr>
          <w:rFonts w:ascii="Arial" w:hAnsi="Arial" w:cs="Arial"/>
          <w:sz w:val="22"/>
          <w:vertAlign w:val="superscript"/>
          <w:lang w:val="en-GB"/>
        </w:rPr>
        <w:t>th</w:t>
      </w:r>
      <w:r w:rsidR="00415F18">
        <w:rPr>
          <w:rFonts w:ascii="Arial" w:hAnsi="Arial" w:cs="Arial"/>
          <w:sz w:val="22"/>
          <w:lang w:val="en-GB"/>
        </w:rPr>
        <w:t xml:space="preserve"> </w:t>
      </w:r>
      <w:r w:rsidR="00536BBE">
        <w:rPr>
          <w:rFonts w:ascii="Arial" w:hAnsi="Arial" w:cs="Arial"/>
          <w:sz w:val="22"/>
          <w:lang w:val="en-GB"/>
        </w:rPr>
        <w:t>June 2021</w:t>
      </w:r>
      <w:r w:rsidR="002C0C60" w:rsidRPr="006579DC">
        <w:rPr>
          <w:rFonts w:ascii="Arial" w:hAnsi="Arial" w:cs="Arial"/>
          <w:sz w:val="22"/>
          <w:lang w:val="en-GB"/>
        </w:rPr>
        <w:t xml:space="preserve">. </w:t>
      </w:r>
    </w:p>
    <w:p w14:paraId="548871F4" w14:textId="77777777" w:rsidR="00104D0E" w:rsidRPr="006579DC" w:rsidRDefault="00104D0E" w:rsidP="002C0C60">
      <w:pPr>
        <w:rPr>
          <w:rFonts w:ascii="Arial" w:hAnsi="Arial" w:cs="Arial"/>
          <w:b/>
          <w:sz w:val="22"/>
          <w:u w:val="single"/>
          <w:lang w:val="en-GB"/>
        </w:rPr>
      </w:pPr>
    </w:p>
    <w:p w14:paraId="11887FCD" w14:textId="77777777" w:rsidR="002C0C60" w:rsidRPr="006579DC" w:rsidRDefault="002C0C60" w:rsidP="002A686D">
      <w:pPr>
        <w:outlineLvl w:val="0"/>
        <w:rPr>
          <w:rFonts w:ascii="Arial" w:hAnsi="Arial" w:cs="Arial"/>
          <w:b/>
          <w:sz w:val="22"/>
          <w:u w:val="single"/>
          <w:lang w:val="en-GB"/>
        </w:rPr>
      </w:pPr>
      <w:r w:rsidRPr="006579DC">
        <w:rPr>
          <w:rFonts w:ascii="Arial" w:hAnsi="Arial" w:cs="Arial"/>
          <w:b/>
          <w:sz w:val="22"/>
          <w:u w:val="single"/>
          <w:lang w:val="en-GB"/>
        </w:rPr>
        <w:t>Requirements:</w:t>
      </w:r>
    </w:p>
    <w:p w14:paraId="6992FD5A" w14:textId="063D3717" w:rsidR="00D66402" w:rsidRPr="006579DC" w:rsidRDefault="002C0C60" w:rsidP="00D66402">
      <w:pPr>
        <w:rPr>
          <w:rFonts w:ascii="Arial" w:hAnsi="Arial" w:cs="Arial"/>
          <w:sz w:val="22"/>
          <w:lang w:val="en-GB"/>
        </w:rPr>
      </w:pPr>
      <w:r w:rsidRPr="006579DC">
        <w:rPr>
          <w:rFonts w:ascii="Arial" w:hAnsi="Arial" w:cs="Arial"/>
          <w:sz w:val="22"/>
          <w:lang w:val="en-GB"/>
        </w:rPr>
        <w:t xml:space="preserve">The office of the Norwegian Refugee Council invites your company to </w:t>
      </w:r>
      <w:r w:rsidR="00D66402" w:rsidRPr="006579DC">
        <w:rPr>
          <w:rFonts w:ascii="Arial" w:hAnsi="Arial" w:cs="Arial"/>
          <w:sz w:val="22"/>
          <w:lang w:val="en-GB"/>
        </w:rPr>
        <w:t xml:space="preserve">apply </w:t>
      </w:r>
      <w:r w:rsidR="00536BBE" w:rsidRPr="006579DC">
        <w:rPr>
          <w:rFonts w:ascii="Arial" w:hAnsi="Arial" w:cs="Arial"/>
          <w:sz w:val="22"/>
          <w:lang w:val="en-GB"/>
        </w:rPr>
        <w:t xml:space="preserve">for </w:t>
      </w:r>
      <w:r w:rsidR="00536BBE" w:rsidRPr="006579DC">
        <w:rPr>
          <w:rFonts w:ascii="Arial" w:hAnsi="Arial" w:cs="Arial"/>
          <w:b/>
          <w:sz w:val="22"/>
          <w:lang w:val="en-GB"/>
        </w:rPr>
        <w:t>developing</w:t>
      </w:r>
      <w:r w:rsidR="00D66402" w:rsidRPr="006579DC">
        <w:rPr>
          <w:rFonts w:ascii="Arial" w:hAnsi="Arial" w:cs="Arial"/>
          <w:sz w:val="22"/>
          <w:lang w:val="en-GB"/>
        </w:rPr>
        <w:t xml:space="preserve"> vocational curriculum and training </w:t>
      </w:r>
    </w:p>
    <w:p w14:paraId="3826B438" w14:textId="77777777" w:rsidR="00B13C02" w:rsidRPr="00D66402" w:rsidRDefault="00B13C02" w:rsidP="002C0C60">
      <w:pPr>
        <w:rPr>
          <w:rFonts w:ascii="Arial" w:hAnsi="Arial" w:cs="Arial"/>
          <w:lang w:val="en-GB"/>
        </w:rPr>
      </w:pPr>
    </w:p>
    <w:p w14:paraId="2687C48B" w14:textId="77777777" w:rsidR="00D66402" w:rsidRPr="006579DC" w:rsidRDefault="00D66402" w:rsidP="00D66402">
      <w:pPr>
        <w:jc w:val="center"/>
        <w:rPr>
          <w:rFonts w:ascii="Calibri" w:eastAsia="Calibri" w:hAnsi="Calibri" w:cs="Calibri"/>
          <w:color w:val="000000" w:themeColor="text1"/>
          <w:sz w:val="22"/>
        </w:rPr>
      </w:pPr>
      <w:r w:rsidRPr="006579DC">
        <w:rPr>
          <w:rFonts w:ascii="Calibri" w:eastAsia="Calibri" w:hAnsi="Calibri" w:cs="Calibri"/>
          <w:b/>
          <w:bCs/>
          <w:color w:val="000000" w:themeColor="text1"/>
          <w:sz w:val="22"/>
        </w:rPr>
        <w:t>Terms of Reference (Annex 1)</w:t>
      </w:r>
    </w:p>
    <w:p w14:paraId="418BD692" w14:textId="77777777" w:rsidR="00D66402" w:rsidRPr="006579DC" w:rsidRDefault="00D66402" w:rsidP="00D66402">
      <w:pPr>
        <w:jc w:val="center"/>
        <w:rPr>
          <w:rFonts w:ascii="Calibri" w:eastAsia="Calibri" w:hAnsi="Calibri" w:cs="Calibri"/>
          <w:b/>
          <w:bCs/>
          <w:color w:val="000000" w:themeColor="text1"/>
          <w:sz w:val="22"/>
        </w:rPr>
      </w:pPr>
      <w:r w:rsidRPr="006579DC">
        <w:rPr>
          <w:rFonts w:ascii="Calibri" w:eastAsia="Calibri" w:hAnsi="Calibri" w:cs="Calibri"/>
          <w:b/>
          <w:bCs/>
          <w:color w:val="000000" w:themeColor="text1"/>
          <w:sz w:val="22"/>
        </w:rPr>
        <w:t>ToR for development vocational curriculum and training</w:t>
      </w:r>
    </w:p>
    <w:p w14:paraId="2CB38338" w14:textId="77777777" w:rsidR="00D66402" w:rsidRPr="006579DC" w:rsidRDefault="00D66402" w:rsidP="00D66402">
      <w:pPr>
        <w:pStyle w:val="Heading1"/>
        <w:numPr>
          <w:ilvl w:val="0"/>
          <w:numId w:val="0"/>
        </w:numPr>
        <w:ind w:left="360" w:hanging="360"/>
        <w:rPr>
          <w:rFonts w:eastAsiaTheme="minorEastAsia"/>
          <w:color w:val="000000" w:themeColor="text1"/>
          <w:sz w:val="28"/>
          <w:u w:val="single"/>
        </w:rPr>
      </w:pPr>
      <w:r w:rsidRPr="006579DC">
        <w:rPr>
          <w:rFonts w:ascii="Calibri" w:eastAsia="Calibri" w:hAnsi="Calibri" w:cs="Calibri"/>
          <w:color w:val="000000" w:themeColor="text1"/>
          <w:sz w:val="28"/>
          <w:u w:val="single"/>
        </w:rPr>
        <w:t>Background</w:t>
      </w:r>
    </w:p>
    <w:p w14:paraId="7DBDCF8F" w14:textId="77777777" w:rsidR="00D66402" w:rsidRPr="006579DC" w:rsidRDefault="00D66402" w:rsidP="00D66402">
      <w:pPr>
        <w:spacing w:after="120"/>
        <w:jc w:val="both"/>
        <w:rPr>
          <w:rFonts w:ascii="Calibri" w:eastAsia="Calibri" w:hAnsi="Calibri" w:cs="Calibri"/>
          <w:color w:val="000000" w:themeColor="text1"/>
          <w:sz w:val="22"/>
        </w:rPr>
      </w:pPr>
      <w:r w:rsidRPr="006579DC">
        <w:rPr>
          <w:rFonts w:ascii="Calibri" w:eastAsia="Calibri" w:hAnsi="Calibri" w:cs="Calibri"/>
          <w:color w:val="000000" w:themeColor="text1"/>
          <w:sz w:val="22"/>
          <w:lang w:val="en-GB"/>
        </w:rPr>
        <w:t xml:space="preserve">NRC is an independent, humanitarian, non-profit, non-governmental organisation, currently present in 33 countries. NRC works globally with refugees and internally displaced persons and supports the specific coping strategies that enable people to claim and defend their human rights. </w:t>
      </w:r>
    </w:p>
    <w:p w14:paraId="75D0A771" w14:textId="77777777" w:rsidR="00D66402" w:rsidRPr="006579DC" w:rsidRDefault="00D66402" w:rsidP="00D66402">
      <w:pPr>
        <w:jc w:val="both"/>
        <w:rPr>
          <w:rFonts w:ascii="Calibri" w:eastAsia="Calibri" w:hAnsi="Calibri" w:cs="Calibri"/>
          <w:color w:val="000000" w:themeColor="text1"/>
          <w:sz w:val="22"/>
        </w:rPr>
      </w:pPr>
      <w:r w:rsidRPr="006579DC">
        <w:rPr>
          <w:rFonts w:ascii="Calibri" w:eastAsia="Calibri" w:hAnsi="Calibri" w:cs="Calibri"/>
          <w:color w:val="000000" w:themeColor="text1"/>
          <w:sz w:val="22"/>
          <w:lang w:val="en-GB"/>
        </w:rPr>
        <w:t xml:space="preserve">NRC established its presence in Bangladesh in 2017 and has been active in Education through local and international partners while also contributing to the coordination mechanism and the Education Sector. Currently, NRC Country Office is at a fast-growing stage and scaling-up direct programming in Education, ICLA (Information, Counselling and Legal Assistance), and Shelter since the obtained government registration in November 2018. A team of over 63 national and seven international staff implement programmes in these sectors and support with finance, logistics, human resources, and project management. </w:t>
      </w:r>
    </w:p>
    <w:p w14:paraId="60B49C0D" w14:textId="77777777" w:rsidR="00D66402" w:rsidRPr="006579DC" w:rsidRDefault="00D66402" w:rsidP="00D66402">
      <w:pPr>
        <w:jc w:val="both"/>
        <w:rPr>
          <w:rFonts w:ascii="Calibri" w:eastAsia="Calibri" w:hAnsi="Calibri" w:cs="Calibri"/>
          <w:color w:val="000000" w:themeColor="text1"/>
          <w:sz w:val="22"/>
        </w:rPr>
      </w:pPr>
    </w:p>
    <w:p w14:paraId="0BD37E42" w14:textId="77777777" w:rsidR="00D66402" w:rsidRPr="006579DC" w:rsidRDefault="00D66402" w:rsidP="00D66402">
      <w:pPr>
        <w:pStyle w:val="Heading1"/>
        <w:numPr>
          <w:ilvl w:val="0"/>
          <w:numId w:val="0"/>
        </w:numPr>
        <w:ind w:left="360" w:hanging="360"/>
        <w:rPr>
          <w:rFonts w:eastAsiaTheme="minorEastAsia"/>
          <w:color w:val="000000" w:themeColor="text1"/>
          <w:sz w:val="28"/>
          <w:u w:val="single"/>
        </w:rPr>
      </w:pPr>
      <w:r w:rsidRPr="006579DC">
        <w:rPr>
          <w:rFonts w:ascii="Calibri" w:eastAsia="Calibri" w:hAnsi="Calibri" w:cs="Calibri"/>
          <w:color w:val="000000" w:themeColor="text1"/>
          <w:sz w:val="28"/>
          <w:u w:val="single"/>
        </w:rPr>
        <w:t>Objectives</w:t>
      </w:r>
    </w:p>
    <w:p w14:paraId="4B9F7428" w14:textId="77777777" w:rsidR="00D66402" w:rsidRPr="006579DC" w:rsidRDefault="00D66402" w:rsidP="00D66402">
      <w:pPr>
        <w:jc w:val="both"/>
        <w:rPr>
          <w:rFonts w:ascii="Calibri" w:eastAsia="Calibri" w:hAnsi="Calibri" w:cs="Calibri"/>
          <w:color w:val="000000" w:themeColor="text1"/>
          <w:sz w:val="22"/>
        </w:rPr>
      </w:pPr>
      <w:r w:rsidRPr="006579DC">
        <w:rPr>
          <w:rFonts w:ascii="Calibri" w:eastAsia="Calibri" w:hAnsi="Calibri" w:cs="Calibri"/>
          <w:color w:val="000000" w:themeColor="text1"/>
          <w:sz w:val="22"/>
        </w:rPr>
        <w:t>NRC funded by UNICEF is developing vocational curricula for the 5 below subjects:</w:t>
      </w:r>
    </w:p>
    <w:p w14:paraId="3F37F5A1" w14:textId="77777777" w:rsidR="00D66402" w:rsidRPr="006579DC" w:rsidRDefault="00D66402" w:rsidP="00D66402">
      <w:pPr>
        <w:jc w:val="both"/>
        <w:rPr>
          <w:rFonts w:ascii="Calibri" w:eastAsia="Calibri" w:hAnsi="Calibri" w:cs="Calibri"/>
          <w:color w:val="000000" w:themeColor="text1"/>
          <w:sz w:val="22"/>
        </w:rPr>
      </w:pPr>
      <w:r w:rsidRPr="006579DC">
        <w:rPr>
          <w:rFonts w:ascii="Calibri" w:eastAsia="Calibri" w:hAnsi="Calibri" w:cs="Calibri"/>
          <w:color w:val="000000" w:themeColor="text1"/>
          <w:sz w:val="22"/>
        </w:rPr>
        <w:t>Solar installation and maintenance</w:t>
      </w:r>
    </w:p>
    <w:p w14:paraId="60D6E5D2" w14:textId="77777777" w:rsidR="00D66402" w:rsidRPr="006579DC" w:rsidRDefault="00D66402" w:rsidP="00D66402">
      <w:pPr>
        <w:jc w:val="both"/>
        <w:rPr>
          <w:rFonts w:ascii="Calibri" w:eastAsia="Calibri" w:hAnsi="Calibri" w:cs="Calibri"/>
          <w:color w:val="000000" w:themeColor="text1"/>
          <w:sz w:val="22"/>
        </w:rPr>
      </w:pPr>
      <w:r w:rsidRPr="006579DC">
        <w:rPr>
          <w:rFonts w:ascii="Calibri" w:eastAsia="Calibri" w:hAnsi="Calibri" w:cs="Calibri"/>
          <w:color w:val="000000" w:themeColor="text1"/>
          <w:sz w:val="22"/>
        </w:rPr>
        <w:lastRenderedPageBreak/>
        <w:t>Tailoring and dress making</w:t>
      </w:r>
    </w:p>
    <w:p w14:paraId="2F3B9C4E" w14:textId="77777777" w:rsidR="00D66402" w:rsidRPr="006579DC" w:rsidRDefault="00D66402" w:rsidP="00D66402">
      <w:pPr>
        <w:jc w:val="both"/>
        <w:rPr>
          <w:rFonts w:ascii="Calibri" w:eastAsia="Calibri" w:hAnsi="Calibri" w:cs="Calibri"/>
          <w:color w:val="000000" w:themeColor="text1"/>
          <w:sz w:val="22"/>
        </w:rPr>
      </w:pPr>
      <w:r w:rsidRPr="006579DC">
        <w:rPr>
          <w:rFonts w:ascii="Calibri" w:eastAsia="Calibri" w:hAnsi="Calibri" w:cs="Calibri"/>
          <w:color w:val="000000" w:themeColor="text1"/>
          <w:sz w:val="22"/>
        </w:rPr>
        <w:t>Phone Repair and maintenance</w:t>
      </w:r>
    </w:p>
    <w:p w14:paraId="1CE82F36" w14:textId="77777777" w:rsidR="00D66402" w:rsidRPr="006579DC" w:rsidRDefault="00D66402" w:rsidP="00D66402">
      <w:pPr>
        <w:jc w:val="both"/>
        <w:rPr>
          <w:rFonts w:ascii="Calibri" w:eastAsia="Calibri" w:hAnsi="Calibri" w:cs="Calibri"/>
          <w:color w:val="000000" w:themeColor="text1"/>
          <w:sz w:val="22"/>
        </w:rPr>
      </w:pPr>
      <w:r w:rsidRPr="006579DC">
        <w:rPr>
          <w:rFonts w:ascii="Calibri" w:eastAsia="Calibri" w:hAnsi="Calibri" w:cs="Calibri"/>
          <w:color w:val="000000" w:themeColor="text1"/>
          <w:sz w:val="22"/>
        </w:rPr>
        <w:t>Motorcycle mechanics</w:t>
      </w:r>
    </w:p>
    <w:p w14:paraId="1267DA0D" w14:textId="77777777" w:rsidR="00D66402" w:rsidRPr="006579DC" w:rsidRDefault="00D66402" w:rsidP="00D66402">
      <w:pPr>
        <w:jc w:val="both"/>
        <w:rPr>
          <w:rFonts w:ascii="Calibri" w:eastAsia="Calibri" w:hAnsi="Calibri" w:cs="Calibri"/>
          <w:color w:val="000000" w:themeColor="text1"/>
          <w:sz w:val="22"/>
        </w:rPr>
      </w:pPr>
      <w:r w:rsidRPr="006579DC">
        <w:rPr>
          <w:rFonts w:ascii="Calibri" w:eastAsia="Calibri" w:hAnsi="Calibri" w:cs="Calibri"/>
          <w:color w:val="000000" w:themeColor="text1"/>
          <w:sz w:val="22"/>
        </w:rPr>
        <w:t>Handcraft and embroidery</w:t>
      </w:r>
    </w:p>
    <w:p w14:paraId="3524D760" w14:textId="77777777" w:rsidR="00D66402" w:rsidRPr="006579DC" w:rsidRDefault="00D66402" w:rsidP="00D66402">
      <w:pPr>
        <w:jc w:val="both"/>
        <w:rPr>
          <w:rFonts w:ascii="Calibri" w:eastAsia="Calibri" w:hAnsi="Calibri" w:cs="Calibri"/>
          <w:color w:val="000000" w:themeColor="text1"/>
          <w:sz w:val="22"/>
        </w:rPr>
      </w:pPr>
      <w:r w:rsidRPr="006579DC">
        <w:rPr>
          <w:rFonts w:ascii="Calibri" w:eastAsia="Calibri" w:hAnsi="Calibri" w:cs="Calibri"/>
          <w:color w:val="000000" w:themeColor="text1"/>
          <w:sz w:val="22"/>
        </w:rPr>
        <w:t>NRC will be contracting a DACUM expert to lead and supervise a team of subject matter experts for the process of curricula development. NRC is collecting a pool of subject matter expert applications for the DACUM consultant to recruit from. The DACUM expert will put together a team of 5 subject matter experts (as per the subjects above). Each subject matter expert will deliver the following:</w:t>
      </w:r>
    </w:p>
    <w:p w14:paraId="61674F9F" w14:textId="77777777" w:rsidR="00D66402" w:rsidRPr="006579DC" w:rsidRDefault="00D66402" w:rsidP="00D66402">
      <w:pPr>
        <w:pStyle w:val="ListParagraph"/>
        <w:numPr>
          <w:ilvl w:val="0"/>
          <w:numId w:val="9"/>
        </w:numPr>
        <w:spacing w:after="160" w:line="259" w:lineRule="auto"/>
        <w:jc w:val="both"/>
        <w:rPr>
          <w:rFonts w:eastAsiaTheme="minorEastAsia"/>
          <w:sz w:val="22"/>
        </w:rPr>
      </w:pPr>
      <w:r w:rsidRPr="006579DC">
        <w:rPr>
          <w:rFonts w:eastAsiaTheme="minorEastAsia"/>
          <w:sz w:val="22"/>
        </w:rPr>
        <w:t>Support in the selection of the master craft person for the DACUM process.</w:t>
      </w:r>
    </w:p>
    <w:p w14:paraId="5366671E" w14:textId="77777777" w:rsidR="00D66402" w:rsidRPr="006579DC" w:rsidRDefault="00D66402" w:rsidP="00D66402">
      <w:pPr>
        <w:pStyle w:val="ListParagraph"/>
        <w:numPr>
          <w:ilvl w:val="0"/>
          <w:numId w:val="9"/>
        </w:numPr>
        <w:spacing w:after="160" w:line="259" w:lineRule="auto"/>
        <w:jc w:val="both"/>
        <w:rPr>
          <w:rFonts w:eastAsiaTheme="minorEastAsia"/>
          <w:sz w:val="22"/>
        </w:rPr>
      </w:pPr>
      <w:r w:rsidRPr="006579DC">
        <w:rPr>
          <w:rFonts w:ascii="Calibri" w:eastAsia="Calibri" w:hAnsi="Calibri" w:cs="Calibri"/>
          <w:sz w:val="22"/>
        </w:rPr>
        <w:t xml:space="preserve">Design a curriculum using Developing a Curriculum (DACUM) process for one of the subjects mentioned above. </w:t>
      </w:r>
    </w:p>
    <w:p w14:paraId="1A8EDA5E" w14:textId="77777777" w:rsidR="00D66402" w:rsidRPr="006579DC" w:rsidRDefault="00D66402" w:rsidP="00D66402">
      <w:pPr>
        <w:pStyle w:val="ListParagraph"/>
        <w:numPr>
          <w:ilvl w:val="0"/>
          <w:numId w:val="9"/>
        </w:numPr>
        <w:spacing w:after="160" w:line="259" w:lineRule="auto"/>
        <w:jc w:val="both"/>
        <w:rPr>
          <w:rFonts w:eastAsiaTheme="minorEastAsia"/>
          <w:sz w:val="22"/>
        </w:rPr>
      </w:pPr>
      <w:r w:rsidRPr="006579DC">
        <w:rPr>
          <w:rFonts w:ascii="Calibri" w:eastAsia="Calibri" w:hAnsi="Calibri" w:cs="Calibri"/>
          <w:sz w:val="22"/>
        </w:rPr>
        <w:t>Develop facilitators guide (including session plans), student workbook, competency-based assessments (with appropriate pictures for all developed materials) for handicraft and embroidery</w:t>
      </w:r>
    </w:p>
    <w:p w14:paraId="755C1446" w14:textId="77777777" w:rsidR="00D66402" w:rsidRPr="006579DC" w:rsidRDefault="00D66402" w:rsidP="00D66402">
      <w:pPr>
        <w:pStyle w:val="ListParagraph"/>
        <w:numPr>
          <w:ilvl w:val="0"/>
          <w:numId w:val="9"/>
        </w:numPr>
        <w:spacing w:after="160" w:line="259" w:lineRule="auto"/>
        <w:jc w:val="both"/>
        <w:rPr>
          <w:rFonts w:ascii="Calibri" w:eastAsia="Calibri" w:hAnsi="Calibri" w:cs="Calibri"/>
          <w:sz w:val="22"/>
        </w:rPr>
      </w:pPr>
      <w:r w:rsidRPr="006579DC">
        <w:rPr>
          <w:rFonts w:ascii="Calibri" w:eastAsia="Calibri" w:hAnsi="Calibri" w:cs="Calibri"/>
          <w:sz w:val="22"/>
        </w:rPr>
        <w:t xml:space="preserve">Participate in designing a training for the curricula and provide Master Training (MT) to participants for handicraft and embroidery, </w:t>
      </w:r>
    </w:p>
    <w:p w14:paraId="6882B03F" w14:textId="77777777" w:rsidR="00D66402" w:rsidRPr="006579DC" w:rsidRDefault="00D66402" w:rsidP="00D66402">
      <w:pPr>
        <w:pStyle w:val="ListParagraph"/>
        <w:numPr>
          <w:ilvl w:val="0"/>
          <w:numId w:val="9"/>
        </w:numPr>
        <w:spacing w:after="160" w:line="259" w:lineRule="auto"/>
        <w:jc w:val="both"/>
        <w:rPr>
          <w:rFonts w:eastAsiaTheme="minorEastAsia"/>
          <w:sz w:val="22"/>
        </w:rPr>
      </w:pPr>
      <w:r w:rsidRPr="006579DC">
        <w:rPr>
          <w:rFonts w:ascii="Calibri" w:eastAsia="Calibri" w:hAnsi="Calibri" w:cs="Calibri"/>
          <w:sz w:val="22"/>
        </w:rPr>
        <w:t>Prepare training reports and end of training assessments.</w:t>
      </w:r>
    </w:p>
    <w:p w14:paraId="78B05399" w14:textId="77777777" w:rsidR="00D66402" w:rsidRPr="006579DC" w:rsidRDefault="00D66402" w:rsidP="00D66402">
      <w:pPr>
        <w:jc w:val="both"/>
        <w:rPr>
          <w:rFonts w:ascii="Calibri" w:eastAsia="Calibri" w:hAnsi="Calibri" w:cs="Calibri"/>
          <w:sz w:val="22"/>
        </w:rPr>
      </w:pPr>
      <w:r w:rsidRPr="006579DC">
        <w:rPr>
          <w:rFonts w:ascii="Calibri" w:eastAsia="Calibri" w:hAnsi="Calibri" w:cs="Calibri"/>
          <w:b/>
          <w:sz w:val="22"/>
        </w:rPr>
        <w:t>Note 1:</w:t>
      </w:r>
      <w:r w:rsidRPr="006579DC">
        <w:rPr>
          <w:rFonts w:ascii="Calibri" w:eastAsia="Calibri" w:hAnsi="Calibri" w:cs="Calibri"/>
          <w:sz w:val="22"/>
        </w:rPr>
        <w:t xml:space="preserve"> The process should be gender and inclusion sensitive, and a gender and inclusion lens should be applied to all parts of the consultancy.  </w:t>
      </w:r>
    </w:p>
    <w:p w14:paraId="1F84184F" w14:textId="77777777" w:rsidR="00D66402" w:rsidRPr="006579DC" w:rsidRDefault="00D66402" w:rsidP="00D66402">
      <w:pPr>
        <w:jc w:val="both"/>
        <w:rPr>
          <w:rFonts w:ascii="Calibri" w:eastAsia="Calibri" w:hAnsi="Calibri" w:cs="Calibri"/>
          <w:sz w:val="22"/>
        </w:rPr>
      </w:pPr>
    </w:p>
    <w:p w14:paraId="29A54EC4" w14:textId="77777777" w:rsidR="00D66402" w:rsidRPr="006579DC" w:rsidRDefault="00D66402" w:rsidP="00D66402">
      <w:pPr>
        <w:pStyle w:val="Heading1"/>
        <w:numPr>
          <w:ilvl w:val="0"/>
          <w:numId w:val="0"/>
        </w:numPr>
        <w:ind w:left="360" w:hanging="360"/>
        <w:rPr>
          <w:rFonts w:ascii="Calibri" w:eastAsia="Calibri" w:hAnsi="Calibri" w:cs="Calibri"/>
          <w:sz w:val="28"/>
          <w:u w:val="single"/>
        </w:rPr>
      </w:pPr>
      <w:r w:rsidRPr="006579DC">
        <w:rPr>
          <w:rFonts w:ascii="Calibri" w:eastAsia="Calibri" w:hAnsi="Calibri" w:cs="Calibri"/>
          <w:sz w:val="28"/>
          <w:u w:val="single"/>
        </w:rPr>
        <w:t>Scope of work</w:t>
      </w:r>
    </w:p>
    <w:tbl>
      <w:tblPr>
        <w:tblStyle w:val="TableGrid"/>
        <w:tblW w:w="10596" w:type="dxa"/>
        <w:tblLook w:val="04A0" w:firstRow="1" w:lastRow="0" w:firstColumn="1" w:lastColumn="0" w:noHBand="0" w:noVBand="1"/>
      </w:tblPr>
      <w:tblGrid>
        <w:gridCol w:w="2555"/>
        <w:gridCol w:w="4526"/>
        <w:gridCol w:w="3515"/>
      </w:tblGrid>
      <w:tr w:rsidR="00D66402" w:rsidRPr="006579DC" w14:paraId="0B8CC66E" w14:textId="77777777" w:rsidTr="00FC0107">
        <w:trPr>
          <w:trHeight w:val="237"/>
        </w:trPr>
        <w:tc>
          <w:tcPr>
            <w:tcW w:w="2555" w:type="dxa"/>
          </w:tcPr>
          <w:p w14:paraId="45CB744B" w14:textId="77777777" w:rsidR="00D66402" w:rsidRPr="006579DC" w:rsidRDefault="00D66402" w:rsidP="00FC0107">
            <w:pPr>
              <w:jc w:val="center"/>
              <w:rPr>
                <w:b/>
                <w:sz w:val="22"/>
              </w:rPr>
            </w:pPr>
            <w:r w:rsidRPr="006579DC">
              <w:rPr>
                <w:b/>
                <w:sz w:val="22"/>
              </w:rPr>
              <w:t>Each curricula</w:t>
            </w:r>
          </w:p>
        </w:tc>
        <w:tc>
          <w:tcPr>
            <w:tcW w:w="4526" w:type="dxa"/>
          </w:tcPr>
          <w:p w14:paraId="293938D7" w14:textId="77777777" w:rsidR="00D66402" w:rsidRPr="006579DC" w:rsidRDefault="00D66402" w:rsidP="00FC0107">
            <w:pPr>
              <w:jc w:val="center"/>
              <w:rPr>
                <w:b/>
                <w:sz w:val="22"/>
              </w:rPr>
            </w:pPr>
            <w:r w:rsidRPr="006579DC">
              <w:rPr>
                <w:b/>
                <w:sz w:val="22"/>
              </w:rPr>
              <w:t>Sessions</w:t>
            </w:r>
          </w:p>
        </w:tc>
        <w:tc>
          <w:tcPr>
            <w:tcW w:w="3515" w:type="dxa"/>
          </w:tcPr>
          <w:p w14:paraId="1346508C" w14:textId="77777777" w:rsidR="00D66402" w:rsidRPr="006579DC" w:rsidRDefault="00D66402" w:rsidP="00FC0107">
            <w:pPr>
              <w:jc w:val="center"/>
              <w:rPr>
                <w:b/>
                <w:sz w:val="22"/>
              </w:rPr>
            </w:pPr>
            <w:r w:rsidRPr="006579DC">
              <w:rPr>
                <w:b/>
                <w:sz w:val="22"/>
              </w:rPr>
              <w:t>Total sessions</w:t>
            </w:r>
          </w:p>
        </w:tc>
      </w:tr>
      <w:tr w:rsidR="00D66402" w:rsidRPr="006579DC" w14:paraId="7EA68F53" w14:textId="77777777" w:rsidTr="00FC0107">
        <w:trPr>
          <w:trHeight w:val="707"/>
        </w:trPr>
        <w:tc>
          <w:tcPr>
            <w:tcW w:w="2555" w:type="dxa"/>
            <w:vMerge w:val="restart"/>
          </w:tcPr>
          <w:p w14:paraId="32A52CF3" w14:textId="77777777" w:rsidR="00D66402" w:rsidRPr="006579DC" w:rsidRDefault="00D66402" w:rsidP="00FC0107">
            <w:pPr>
              <w:rPr>
                <w:sz w:val="22"/>
              </w:rPr>
            </w:pPr>
            <w:r w:rsidRPr="006579DC">
              <w:rPr>
                <w:sz w:val="22"/>
              </w:rPr>
              <w:t>Practical training sessions</w:t>
            </w:r>
          </w:p>
          <w:p w14:paraId="05BA2898" w14:textId="77777777" w:rsidR="00D66402" w:rsidRPr="006579DC" w:rsidRDefault="00D66402" w:rsidP="00FC0107">
            <w:pPr>
              <w:rPr>
                <w:sz w:val="22"/>
              </w:rPr>
            </w:pPr>
          </w:p>
          <w:p w14:paraId="51B3F92E" w14:textId="77777777" w:rsidR="00D66402" w:rsidRPr="006579DC" w:rsidRDefault="00D66402" w:rsidP="00FC0107">
            <w:pPr>
              <w:rPr>
                <w:sz w:val="22"/>
              </w:rPr>
            </w:pPr>
          </w:p>
        </w:tc>
        <w:tc>
          <w:tcPr>
            <w:tcW w:w="4526" w:type="dxa"/>
          </w:tcPr>
          <w:p w14:paraId="006B28C4" w14:textId="77777777" w:rsidR="00D66402" w:rsidRPr="006579DC" w:rsidRDefault="00D66402" w:rsidP="00FC0107">
            <w:pPr>
              <w:rPr>
                <w:sz w:val="22"/>
              </w:rPr>
            </w:pPr>
            <w:r w:rsidRPr="006579DC">
              <w:rPr>
                <w:sz w:val="22"/>
              </w:rPr>
              <w:t>Technical sessions (level 1)</w:t>
            </w:r>
          </w:p>
        </w:tc>
        <w:tc>
          <w:tcPr>
            <w:tcW w:w="3515" w:type="dxa"/>
          </w:tcPr>
          <w:p w14:paraId="2A078C85" w14:textId="77777777" w:rsidR="00D66402" w:rsidRPr="006579DC" w:rsidRDefault="00D66402" w:rsidP="00FC0107">
            <w:pPr>
              <w:rPr>
                <w:sz w:val="22"/>
              </w:rPr>
            </w:pPr>
            <w:r w:rsidRPr="006579DC">
              <w:rPr>
                <w:sz w:val="22"/>
              </w:rPr>
              <w:t>180 sessions</w:t>
            </w:r>
          </w:p>
        </w:tc>
      </w:tr>
      <w:tr w:rsidR="00D66402" w:rsidRPr="006579DC" w14:paraId="2A27D6D8" w14:textId="77777777" w:rsidTr="00FC0107">
        <w:trPr>
          <w:trHeight w:val="246"/>
        </w:trPr>
        <w:tc>
          <w:tcPr>
            <w:tcW w:w="2555" w:type="dxa"/>
            <w:vMerge/>
          </w:tcPr>
          <w:p w14:paraId="56D553A8" w14:textId="77777777" w:rsidR="00D66402" w:rsidRPr="006579DC" w:rsidRDefault="00D66402" w:rsidP="00FC0107">
            <w:pPr>
              <w:rPr>
                <w:sz w:val="22"/>
              </w:rPr>
            </w:pPr>
          </w:p>
        </w:tc>
        <w:tc>
          <w:tcPr>
            <w:tcW w:w="4526" w:type="dxa"/>
          </w:tcPr>
          <w:p w14:paraId="50F736DC" w14:textId="77777777" w:rsidR="00D66402" w:rsidRPr="006579DC" w:rsidRDefault="00D66402" w:rsidP="00FC0107">
            <w:pPr>
              <w:rPr>
                <w:sz w:val="22"/>
              </w:rPr>
            </w:pPr>
            <w:r w:rsidRPr="006579DC">
              <w:rPr>
                <w:sz w:val="22"/>
              </w:rPr>
              <w:t>Technical sessions (level 2)</w:t>
            </w:r>
          </w:p>
        </w:tc>
        <w:tc>
          <w:tcPr>
            <w:tcW w:w="3515" w:type="dxa"/>
          </w:tcPr>
          <w:p w14:paraId="3700862A" w14:textId="77777777" w:rsidR="00D66402" w:rsidRPr="006579DC" w:rsidRDefault="00D66402" w:rsidP="00FC0107">
            <w:pPr>
              <w:rPr>
                <w:sz w:val="22"/>
              </w:rPr>
            </w:pPr>
            <w:r w:rsidRPr="006579DC">
              <w:rPr>
                <w:sz w:val="22"/>
              </w:rPr>
              <w:t>180 sessions</w:t>
            </w:r>
          </w:p>
        </w:tc>
      </w:tr>
    </w:tbl>
    <w:p w14:paraId="5569F149" w14:textId="77777777" w:rsidR="00D66402" w:rsidRPr="006579DC" w:rsidRDefault="00D66402" w:rsidP="00D66402">
      <w:pPr>
        <w:rPr>
          <w:sz w:val="22"/>
        </w:rPr>
      </w:pPr>
      <w:r w:rsidRPr="006579DC">
        <w:rPr>
          <w:sz w:val="22"/>
        </w:rPr>
        <w:t xml:space="preserve">Maximum 20% of the curriculum should be theory, and 80% practical. </w:t>
      </w:r>
    </w:p>
    <w:p w14:paraId="5C5A6F09" w14:textId="77777777" w:rsidR="00D66402" w:rsidRPr="006579DC" w:rsidRDefault="00D66402" w:rsidP="00D66402">
      <w:pPr>
        <w:rPr>
          <w:sz w:val="22"/>
        </w:rPr>
      </w:pPr>
      <w:r w:rsidRPr="006579DC">
        <w:rPr>
          <w:sz w:val="22"/>
        </w:rPr>
        <w:t>* Each session time are 1 hour 30 minutes including breaks</w:t>
      </w:r>
    </w:p>
    <w:p w14:paraId="14628D3B" w14:textId="77777777" w:rsidR="00D66402" w:rsidRPr="006579DC" w:rsidRDefault="00D66402" w:rsidP="00D66402">
      <w:pPr>
        <w:rPr>
          <w:sz w:val="22"/>
        </w:rPr>
      </w:pPr>
    </w:p>
    <w:p w14:paraId="23D0C58F" w14:textId="77777777" w:rsidR="00D66402" w:rsidRPr="006579DC" w:rsidRDefault="00D66402" w:rsidP="00D66402">
      <w:pPr>
        <w:rPr>
          <w:sz w:val="22"/>
        </w:rPr>
      </w:pPr>
      <w:r w:rsidRPr="006579DC">
        <w:rPr>
          <w:sz w:val="22"/>
        </w:rPr>
        <w:t xml:space="preserve">Based on this, the scope of work is detailed below – </w:t>
      </w:r>
    </w:p>
    <w:p w14:paraId="1B37D079" w14:textId="77777777" w:rsidR="00D66402" w:rsidRPr="006579DC" w:rsidRDefault="00D66402" w:rsidP="00D66402">
      <w:pPr>
        <w:pStyle w:val="ListParagraph"/>
        <w:numPr>
          <w:ilvl w:val="0"/>
          <w:numId w:val="10"/>
        </w:numPr>
        <w:spacing w:after="160" w:line="259" w:lineRule="auto"/>
        <w:jc w:val="both"/>
        <w:rPr>
          <w:rFonts w:eastAsiaTheme="minorEastAsia"/>
          <w:sz w:val="22"/>
        </w:rPr>
      </w:pPr>
      <w:r w:rsidRPr="006579DC">
        <w:rPr>
          <w:rFonts w:ascii="Calibri" w:eastAsia="Calibri" w:hAnsi="Calibri" w:cs="Calibri"/>
          <w:sz w:val="22"/>
        </w:rPr>
        <w:t>Design curricula using Curriculum Development (DACUM) process:</w:t>
      </w:r>
    </w:p>
    <w:p w14:paraId="47457D69" w14:textId="77777777" w:rsidR="00D66402" w:rsidRPr="006579DC" w:rsidRDefault="00D66402" w:rsidP="00D66402">
      <w:pPr>
        <w:pStyle w:val="ListParagraph"/>
        <w:numPr>
          <w:ilvl w:val="0"/>
          <w:numId w:val="11"/>
        </w:numPr>
        <w:spacing w:after="160" w:line="259" w:lineRule="auto"/>
        <w:jc w:val="both"/>
        <w:rPr>
          <w:rFonts w:eastAsiaTheme="minorEastAsia"/>
          <w:sz w:val="22"/>
        </w:rPr>
      </w:pPr>
      <w:r w:rsidRPr="006579DC">
        <w:rPr>
          <w:rFonts w:eastAsiaTheme="minorEastAsia"/>
          <w:sz w:val="22"/>
        </w:rPr>
        <w:t>Conduct stages of DACUM process for 5 vocations.</w:t>
      </w:r>
    </w:p>
    <w:p w14:paraId="4FE8FB9C" w14:textId="77777777" w:rsidR="00D66402" w:rsidRPr="006579DC" w:rsidRDefault="00D66402" w:rsidP="00D66402">
      <w:pPr>
        <w:pStyle w:val="ListParagraph"/>
        <w:numPr>
          <w:ilvl w:val="0"/>
          <w:numId w:val="10"/>
        </w:numPr>
        <w:spacing w:after="160" w:line="259" w:lineRule="auto"/>
        <w:jc w:val="both"/>
        <w:rPr>
          <w:rFonts w:eastAsiaTheme="minorEastAsia"/>
          <w:sz w:val="22"/>
        </w:rPr>
      </w:pPr>
      <w:r w:rsidRPr="006579DC">
        <w:rPr>
          <w:rFonts w:ascii="Calibri" w:eastAsia="Calibri" w:hAnsi="Calibri" w:cs="Calibri"/>
          <w:sz w:val="22"/>
        </w:rPr>
        <w:t>Develop facilitators guide (including session plans), student workbook, competency-based assessments (with appropriate pictures for all developed materials):</w:t>
      </w:r>
    </w:p>
    <w:p w14:paraId="3809810A" w14:textId="77777777" w:rsidR="00D66402" w:rsidRPr="006579DC" w:rsidRDefault="00D66402" w:rsidP="00D66402">
      <w:pPr>
        <w:pStyle w:val="ListParagraph"/>
        <w:numPr>
          <w:ilvl w:val="0"/>
          <w:numId w:val="11"/>
        </w:numPr>
        <w:spacing w:after="160" w:line="259" w:lineRule="auto"/>
        <w:jc w:val="both"/>
        <w:rPr>
          <w:rFonts w:eastAsiaTheme="minorEastAsia"/>
          <w:sz w:val="22"/>
        </w:rPr>
      </w:pPr>
      <w:r w:rsidRPr="006579DC">
        <w:rPr>
          <w:rFonts w:eastAsiaTheme="minorEastAsia"/>
          <w:sz w:val="22"/>
        </w:rPr>
        <w:t>Curricula manuals and documents for the vocation</w:t>
      </w:r>
    </w:p>
    <w:p w14:paraId="5FA82FA7" w14:textId="77777777" w:rsidR="00D66402" w:rsidRPr="006579DC" w:rsidRDefault="00D66402" w:rsidP="00D66402">
      <w:pPr>
        <w:pStyle w:val="ListParagraph"/>
        <w:numPr>
          <w:ilvl w:val="0"/>
          <w:numId w:val="11"/>
        </w:numPr>
        <w:spacing w:after="160" w:line="259" w:lineRule="auto"/>
        <w:jc w:val="both"/>
        <w:rPr>
          <w:rFonts w:eastAsiaTheme="minorEastAsia"/>
          <w:sz w:val="22"/>
        </w:rPr>
      </w:pPr>
      <w:r w:rsidRPr="006579DC">
        <w:rPr>
          <w:rFonts w:ascii="Calibri" w:eastAsia="Calibri" w:hAnsi="Calibri" w:cs="Calibri"/>
          <w:sz w:val="22"/>
        </w:rPr>
        <w:t xml:space="preserve">Facilitators’ guidebook that supports trainers for session facilitation. </w:t>
      </w:r>
    </w:p>
    <w:p w14:paraId="5238FD66" w14:textId="77777777" w:rsidR="00D66402" w:rsidRPr="006579DC" w:rsidRDefault="00D66402" w:rsidP="00D66402">
      <w:pPr>
        <w:pStyle w:val="ListParagraph"/>
        <w:numPr>
          <w:ilvl w:val="0"/>
          <w:numId w:val="11"/>
        </w:numPr>
        <w:spacing w:line="259" w:lineRule="auto"/>
        <w:jc w:val="both"/>
        <w:rPr>
          <w:rFonts w:eastAsiaTheme="minorEastAsia"/>
          <w:sz w:val="22"/>
        </w:rPr>
      </w:pPr>
      <w:r w:rsidRPr="006579DC">
        <w:rPr>
          <w:rFonts w:ascii="Calibri" w:eastAsia="Calibri" w:hAnsi="Calibri" w:cs="Calibri"/>
          <w:sz w:val="22"/>
        </w:rPr>
        <w:t xml:space="preserve">Student workbook </w:t>
      </w:r>
    </w:p>
    <w:p w14:paraId="6F5E02D3" w14:textId="77777777" w:rsidR="00D66402" w:rsidRPr="006579DC" w:rsidRDefault="00D66402" w:rsidP="00D66402">
      <w:pPr>
        <w:pStyle w:val="ListParagraph"/>
        <w:numPr>
          <w:ilvl w:val="0"/>
          <w:numId w:val="11"/>
        </w:numPr>
        <w:spacing w:line="259" w:lineRule="auto"/>
        <w:jc w:val="both"/>
        <w:rPr>
          <w:rFonts w:eastAsiaTheme="minorEastAsia"/>
          <w:sz w:val="22"/>
        </w:rPr>
      </w:pPr>
      <w:r w:rsidRPr="006579DC">
        <w:rPr>
          <w:rFonts w:ascii="Calibri" w:eastAsia="Calibri" w:hAnsi="Calibri" w:cs="Calibri"/>
          <w:sz w:val="22"/>
        </w:rPr>
        <w:t>Competency based learning assessments.</w:t>
      </w:r>
    </w:p>
    <w:p w14:paraId="049F5184" w14:textId="77777777" w:rsidR="00D66402" w:rsidRPr="006579DC" w:rsidRDefault="00D66402" w:rsidP="00D66402">
      <w:pPr>
        <w:pStyle w:val="ListParagraph"/>
        <w:numPr>
          <w:ilvl w:val="0"/>
          <w:numId w:val="10"/>
        </w:numPr>
        <w:spacing w:line="259" w:lineRule="auto"/>
        <w:jc w:val="both"/>
        <w:rPr>
          <w:rFonts w:ascii="Calibri" w:eastAsia="Calibri" w:hAnsi="Calibri" w:cs="Calibri"/>
          <w:sz w:val="22"/>
        </w:rPr>
      </w:pPr>
      <w:r w:rsidRPr="006579DC">
        <w:rPr>
          <w:rFonts w:ascii="Calibri" w:eastAsia="Calibri" w:hAnsi="Calibri" w:cs="Calibri"/>
          <w:sz w:val="22"/>
        </w:rPr>
        <w:t xml:space="preserve">Participate in designing a training for the curricula and provide Master Training (MT) to participants: </w:t>
      </w:r>
    </w:p>
    <w:p w14:paraId="6F06E7FA" w14:textId="77777777" w:rsidR="00D66402" w:rsidRPr="006579DC" w:rsidRDefault="00D66402" w:rsidP="00D66402">
      <w:pPr>
        <w:pStyle w:val="ListParagraph"/>
        <w:numPr>
          <w:ilvl w:val="0"/>
          <w:numId w:val="11"/>
        </w:numPr>
        <w:spacing w:after="160" w:line="259" w:lineRule="auto"/>
        <w:jc w:val="both"/>
        <w:rPr>
          <w:rFonts w:ascii="Calibri" w:eastAsia="Calibri" w:hAnsi="Calibri" w:cs="Calibri"/>
          <w:sz w:val="22"/>
        </w:rPr>
      </w:pPr>
      <w:r w:rsidRPr="006579DC">
        <w:rPr>
          <w:rFonts w:ascii="Calibri" w:eastAsia="Calibri" w:hAnsi="Calibri" w:cs="Calibri"/>
          <w:sz w:val="22"/>
        </w:rPr>
        <w:t xml:space="preserve">Design MT training plan with participants pre-selection assessments. </w:t>
      </w:r>
    </w:p>
    <w:p w14:paraId="76FE5668" w14:textId="77777777" w:rsidR="00D66402" w:rsidRPr="006579DC" w:rsidRDefault="00D66402" w:rsidP="00D66402">
      <w:pPr>
        <w:pStyle w:val="ListParagraph"/>
        <w:numPr>
          <w:ilvl w:val="0"/>
          <w:numId w:val="11"/>
        </w:numPr>
        <w:spacing w:after="160" w:line="259" w:lineRule="auto"/>
        <w:jc w:val="both"/>
        <w:rPr>
          <w:rFonts w:ascii="Calibri" w:eastAsia="Calibri" w:hAnsi="Calibri" w:cs="Calibri"/>
          <w:sz w:val="22"/>
        </w:rPr>
      </w:pPr>
      <w:r w:rsidRPr="006579DC">
        <w:rPr>
          <w:rFonts w:ascii="Calibri" w:eastAsia="Calibri" w:hAnsi="Calibri" w:cs="Calibri"/>
          <w:sz w:val="22"/>
        </w:rPr>
        <w:t>Develop training sessions plans, PPT, training assessments and other relevant documents</w:t>
      </w:r>
    </w:p>
    <w:p w14:paraId="1645C5E6" w14:textId="77777777" w:rsidR="00D66402" w:rsidRPr="006579DC" w:rsidRDefault="00D66402" w:rsidP="00D66402">
      <w:pPr>
        <w:pStyle w:val="ListParagraph"/>
        <w:numPr>
          <w:ilvl w:val="0"/>
          <w:numId w:val="11"/>
        </w:numPr>
        <w:spacing w:after="160" w:line="259" w:lineRule="auto"/>
        <w:jc w:val="both"/>
        <w:rPr>
          <w:rFonts w:ascii="Calibri" w:eastAsia="Calibri" w:hAnsi="Calibri" w:cs="Calibri"/>
          <w:sz w:val="22"/>
        </w:rPr>
      </w:pPr>
      <w:r w:rsidRPr="006579DC">
        <w:rPr>
          <w:rFonts w:ascii="Calibri" w:eastAsia="Calibri" w:hAnsi="Calibri" w:cs="Calibri"/>
          <w:sz w:val="22"/>
        </w:rPr>
        <w:t>Provide Master training to participants</w:t>
      </w:r>
    </w:p>
    <w:p w14:paraId="0DC5D49C" w14:textId="77777777" w:rsidR="00D66402" w:rsidRPr="006579DC" w:rsidRDefault="00D66402" w:rsidP="00D66402">
      <w:pPr>
        <w:pStyle w:val="ListParagraph"/>
        <w:numPr>
          <w:ilvl w:val="0"/>
          <w:numId w:val="10"/>
        </w:numPr>
        <w:spacing w:line="259" w:lineRule="auto"/>
        <w:jc w:val="both"/>
        <w:rPr>
          <w:rFonts w:ascii="Calibri" w:eastAsia="Calibri" w:hAnsi="Calibri" w:cs="Calibri"/>
          <w:sz w:val="22"/>
        </w:rPr>
      </w:pPr>
      <w:r w:rsidRPr="006579DC">
        <w:rPr>
          <w:rFonts w:ascii="Calibri" w:eastAsia="Calibri" w:hAnsi="Calibri" w:cs="Calibri"/>
          <w:sz w:val="22"/>
        </w:rPr>
        <w:t>Participate in preparing a curriculum review report, DACUM workshop report, curricula documents, training reports and end of training assessments:</w:t>
      </w:r>
    </w:p>
    <w:p w14:paraId="797A2628" w14:textId="77777777" w:rsidR="00D66402" w:rsidRPr="006579DC" w:rsidRDefault="00D66402" w:rsidP="00D66402">
      <w:pPr>
        <w:pStyle w:val="ListParagraph"/>
        <w:numPr>
          <w:ilvl w:val="0"/>
          <w:numId w:val="11"/>
        </w:numPr>
        <w:spacing w:after="160" w:line="259" w:lineRule="auto"/>
        <w:jc w:val="both"/>
        <w:rPr>
          <w:rFonts w:eastAsiaTheme="minorEastAsia"/>
          <w:sz w:val="22"/>
        </w:rPr>
      </w:pPr>
      <w:r w:rsidRPr="006579DC">
        <w:rPr>
          <w:rFonts w:ascii="Calibri" w:eastAsia="Calibri" w:hAnsi="Calibri" w:cs="Calibri"/>
          <w:sz w:val="22"/>
        </w:rPr>
        <w:t>Curriculum review report</w:t>
      </w:r>
    </w:p>
    <w:p w14:paraId="5E16C34B" w14:textId="77777777" w:rsidR="00D66402" w:rsidRPr="006579DC" w:rsidRDefault="00D66402" w:rsidP="00D66402">
      <w:pPr>
        <w:pStyle w:val="ListParagraph"/>
        <w:numPr>
          <w:ilvl w:val="0"/>
          <w:numId w:val="11"/>
        </w:numPr>
        <w:spacing w:after="160" w:line="259" w:lineRule="auto"/>
        <w:jc w:val="both"/>
        <w:rPr>
          <w:rFonts w:eastAsiaTheme="minorEastAsia"/>
          <w:sz w:val="22"/>
        </w:rPr>
      </w:pPr>
      <w:r w:rsidRPr="006579DC">
        <w:rPr>
          <w:rFonts w:ascii="Calibri" w:eastAsia="Calibri" w:hAnsi="Calibri" w:cs="Calibri"/>
          <w:sz w:val="22"/>
        </w:rPr>
        <w:t>Document full DACUM workshop process</w:t>
      </w:r>
    </w:p>
    <w:p w14:paraId="2A4EEA57" w14:textId="77777777" w:rsidR="00D66402" w:rsidRPr="006579DC" w:rsidRDefault="00D66402" w:rsidP="00D66402">
      <w:pPr>
        <w:pStyle w:val="ListParagraph"/>
        <w:numPr>
          <w:ilvl w:val="0"/>
          <w:numId w:val="11"/>
        </w:numPr>
        <w:spacing w:after="160" w:line="259" w:lineRule="auto"/>
        <w:jc w:val="both"/>
        <w:rPr>
          <w:rFonts w:eastAsiaTheme="minorEastAsia"/>
          <w:sz w:val="22"/>
        </w:rPr>
      </w:pPr>
      <w:r w:rsidRPr="006579DC">
        <w:rPr>
          <w:rFonts w:ascii="Calibri" w:eastAsia="Calibri" w:hAnsi="Calibri" w:cs="Calibri"/>
          <w:sz w:val="22"/>
        </w:rPr>
        <w:lastRenderedPageBreak/>
        <w:t>Training reports and end of training assessments</w:t>
      </w:r>
    </w:p>
    <w:p w14:paraId="3080DA22" w14:textId="77777777" w:rsidR="00D66402" w:rsidRPr="006579DC" w:rsidRDefault="00D66402" w:rsidP="00D66402">
      <w:pPr>
        <w:pStyle w:val="ListParagraph"/>
        <w:numPr>
          <w:ilvl w:val="0"/>
          <w:numId w:val="10"/>
        </w:numPr>
        <w:spacing w:after="160" w:line="259" w:lineRule="auto"/>
        <w:rPr>
          <w:rFonts w:ascii="Calibri" w:eastAsia="Calibri" w:hAnsi="Calibri" w:cs="Calibri"/>
          <w:sz w:val="22"/>
        </w:rPr>
      </w:pPr>
      <w:r w:rsidRPr="006579DC">
        <w:rPr>
          <w:rFonts w:ascii="Calibri" w:eastAsia="Calibri" w:hAnsi="Calibri" w:cs="Calibri"/>
          <w:sz w:val="22"/>
        </w:rPr>
        <w:t>Participate in the curriculum revision after programme implementation at the end of the project (conduct meeting with partners, get feedback, and revise as need)</w:t>
      </w:r>
    </w:p>
    <w:p w14:paraId="5A3D0B9D" w14:textId="77777777" w:rsidR="00D66402" w:rsidRPr="006579DC" w:rsidRDefault="00D66402" w:rsidP="00D66402">
      <w:pPr>
        <w:pStyle w:val="ListParagraph"/>
        <w:rPr>
          <w:rFonts w:ascii="Calibri" w:eastAsia="Calibri" w:hAnsi="Calibri" w:cs="Calibri"/>
          <w:sz w:val="22"/>
        </w:rPr>
      </w:pPr>
      <w:r w:rsidRPr="006579DC">
        <w:rPr>
          <w:rFonts w:ascii="Calibri" w:eastAsia="Calibri" w:hAnsi="Calibri" w:cs="Calibri"/>
          <w:sz w:val="22"/>
        </w:rPr>
        <w:t>-     Conduct review meetings with partners and relevant stakeholders</w:t>
      </w:r>
    </w:p>
    <w:p w14:paraId="72F367E4" w14:textId="77777777" w:rsidR="00D66402" w:rsidRPr="006579DC" w:rsidRDefault="00D66402" w:rsidP="00D66402">
      <w:pPr>
        <w:pStyle w:val="ListParagraph"/>
        <w:rPr>
          <w:rFonts w:ascii="Calibri" w:eastAsia="Calibri" w:hAnsi="Calibri" w:cs="Calibri"/>
          <w:sz w:val="22"/>
        </w:rPr>
      </w:pPr>
      <w:r w:rsidRPr="006579DC">
        <w:rPr>
          <w:rFonts w:ascii="Calibri" w:eastAsia="Calibri" w:hAnsi="Calibri" w:cs="Calibri"/>
          <w:sz w:val="22"/>
        </w:rPr>
        <w:t>-     Collect and organize feedback.</w:t>
      </w:r>
    </w:p>
    <w:p w14:paraId="7EE57835" w14:textId="77777777" w:rsidR="00D66402" w:rsidRPr="006579DC" w:rsidRDefault="00D66402" w:rsidP="00D66402">
      <w:pPr>
        <w:pStyle w:val="ListParagraph"/>
        <w:rPr>
          <w:rFonts w:ascii="Calibri" w:eastAsia="Calibri" w:hAnsi="Calibri" w:cs="Calibri"/>
          <w:sz w:val="22"/>
        </w:rPr>
      </w:pPr>
      <w:r w:rsidRPr="006579DC">
        <w:rPr>
          <w:rFonts w:ascii="Calibri" w:eastAsia="Calibri" w:hAnsi="Calibri" w:cs="Calibri"/>
          <w:sz w:val="22"/>
        </w:rPr>
        <w:t xml:space="preserve">-     Revise curriculum based on feedback. </w:t>
      </w:r>
    </w:p>
    <w:p w14:paraId="44417620" w14:textId="77777777" w:rsidR="00D66402" w:rsidRPr="006579DC" w:rsidRDefault="00D66402" w:rsidP="00D66402">
      <w:pPr>
        <w:rPr>
          <w:rFonts w:ascii="Calibri" w:eastAsia="Calibri" w:hAnsi="Calibri" w:cs="Calibri"/>
          <w:i/>
          <w:iCs/>
          <w:sz w:val="22"/>
        </w:rPr>
      </w:pPr>
      <w:r w:rsidRPr="006579DC">
        <w:rPr>
          <w:rFonts w:ascii="Calibri" w:eastAsia="Calibri" w:hAnsi="Calibri" w:cs="Calibri"/>
          <w:b/>
          <w:bCs/>
          <w:sz w:val="22"/>
        </w:rPr>
        <w:t>Note 2</w:t>
      </w:r>
      <w:r w:rsidRPr="006579DC">
        <w:rPr>
          <w:rFonts w:ascii="Calibri" w:eastAsia="Calibri" w:hAnsi="Calibri" w:cs="Calibri"/>
          <w:sz w:val="22"/>
        </w:rPr>
        <w:t xml:space="preserve">: </w:t>
      </w:r>
      <w:r w:rsidRPr="006579DC">
        <w:rPr>
          <w:rFonts w:ascii="Calibri" w:eastAsia="Calibri" w:hAnsi="Calibri" w:cs="Calibri"/>
          <w:i/>
          <w:iCs/>
          <w:sz w:val="22"/>
        </w:rPr>
        <w:t xml:space="preserve">Preparation of the content for the tools and standards need to be aligned with UNICEF policies and standards, Bangladesh Technical Education Board (BTEB) standards (National Training and Vocational Qualifications Framework (NTVQF) and National Skills Quality Assessment System) are applicable to both Rohingya and host communities.  </w:t>
      </w:r>
    </w:p>
    <w:p w14:paraId="041C02D2" w14:textId="77777777" w:rsidR="00D66402" w:rsidRPr="006579DC" w:rsidRDefault="00D66402" w:rsidP="00D66402">
      <w:pPr>
        <w:pStyle w:val="Heading1"/>
        <w:numPr>
          <w:ilvl w:val="0"/>
          <w:numId w:val="0"/>
        </w:numPr>
        <w:ind w:left="360" w:hanging="360"/>
        <w:rPr>
          <w:rFonts w:ascii="Calibri" w:eastAsia="Calibri" w:hAnsi="Calibri" w:cs="Calibri"/>
          <w:sz w:val="28"/>
        </w:rPr>
      </w:pPr>
      <w:r w:rsidRPr="006579DC">
        <w:rPr>
          <w:rFonts w:ascii="Calibri" w:eastAsia="Calibri" w:hAnsi="Calibri" w:cs="Calibri"/>
          <w:sz w:val="28"/>
        </w:rPr>
        <w:t xml:space="preserve">Timeframe </w:t>
      </w:r>
    </w:p>
    <w:p w14:paraId="41A4E876" w14:textId="77777777" w:rsidR="00D66402" w:rsidRPr="006579DC" w:rsidRDefault="00D66402" w:rsidP="00D66402">
      <w:pPr>
        <w:rPr>
          <w:sz w:val="22"/>
        </w:rPr>
      </w:pPr>
      <w:r w:rsidRPr="006579DC">
        <w:rPr>
          <w:sz w:val="22"/>
        </w:rPr>
        <w:t xml:space="preserve">The whole process shall be concluded within 2 to 3 months. The detailed workplan will be developed by the consultancy lead, the DACUM expert. </w:t>
      </w:r>
    </w:p>
    <w:p w14:paraId="6E76DD37" w14:textId="77777777" w:rsidR="00D66402" w:rsidRPr="006579DC" w:rsidRDefault="00D66402" w:rsidP="00D66402">
      <w:pPr>
        <w:rPr>
          <w:b/>
          <w:bCs/>
          <w:sz w:val="22"/>
        </w:rPr>
      </w:pPr>
      <w:r w:rsidRPr="006579DC">
        <w:rPr>
          <w:b/>
          <w:bCs/>
          <w:sz w:val="22"/>
        </w:rPr>
        <w:t>Requirements</w:t>
      </w:r>
    </w:p>
    <w:p w14:paraId="61118BD4" w14:textId="77777777" w:rsidR="00D66402" w:rsidRPr="006579DC" w:rsidRDefault="00D66402" w:rsidP="00D66402">
      <w:pPr>
        <w:spacing w:beforeAutospacing="1"/>
        <w:rPr>
          <w:rFonts w:ascii="Calibri" w:eastAsia="Calibri" w:hAnsi="Calibri" w:cs="Calibri"/>
          <w:color w:val="000000" w:themeColor="text1"/>
          <w:sz w:val="22"/>
        </w:rPr>
      </w:pPr>
      <w:r w:rsidRPr="006579DC">
        <w:rPr>
          <w:rFonts w:ascii="Calibri" w:eastAsia="Calibri" w:hAnsi="Calibri" w:cs="Calibri"/>
          <w:i/>
          <w:iCs/>
          <w:color w:val="000000" w:themeColor="text1"/>
          <w:sz w:val="22"/>
        </w:rPr>
        <w:t>Consultant will be part of a consultancy team consisting of DACUM expert and 5 subject experts</w:t>
      </w:r>
      <w:r w:rsidRPr="006579DC">
        <w:rPr>
          <w:rFonts w:ascii="Calibri" w:eastAsia="Calibri" w:hAnsi="Calibri" w:cs="Calibri"/>
          <w:color w:val="000000" w:themeColor="text1"/>
          <w:sz w:val="22"/>
        </w:rPr>
        <w:t xml:space="preserve">. </w:t>
      </w:r>
    </w:p>
    <w:p w14:paraId="792E1FCD" w14:textId="77777777" w:rsidR="00D66402" w:rsidRPr="006579DC" w:rsidRDefault="00D66402" w:rsidP="00D66402">
      <w:pPr>
        <w:rPr>
          <w:rFonts w:ascii="Calibri" w:eastAsia="Calibri" w:hAnsi="Calibri" w:cs="Calibri"/>
          <w:color w:val="000000" w:themeColor="text1"/>
          <w:sz w:val="22"/>
        </w:rPr>
      </w:pPr>
      <w:r w:rsidRPr="006579DC">
        <w:rPr>
          <w:rFonts w:ascii="Calibri" w:eastAsia="Calibri" w:hAnsi="Calibri" w:cs="Calibri"/>
          <w:i/>
          <w:iCs/>
          <w:color w:val="000000" w:themeColor="text1"/>
          <w:sz w:val="22"/>
        </w:rPr>
        <w:t>National Team Members</w:t>
      </w:r>
      <w:r w:rsidRPr="006579DC">
        <w:rPr>
          <w:rFonts w:ascii="Calibri" w:eastAsia="Calibri" w:hAnsi="Calibri" w:cs="Calibri"/>
          <w:color w:val="000000" w:themeColor="text1"/>
          <w:sz w:val="22"/>
        </w:rPr>
        <w:t>: NRC national education staff in Bangladesh will be available to support the consultant. NRC staff will also contribute to logistics and security support.</w:t>
      </w:r>
    </w:p>
    <w:p w14:paraId="7986E8DD" w14:textId="77777777" w:rsidR="00D66402" w:rsidRPr="006579DC" w:rsidRDefault="00D66402" w:rsidP="00D66402">
      <w:pPr>
        <w:jc w:val="both"/>
        <w:rPr>
          <w:rFonts w:ascii="Calibri" w:eastAsia="Calibri" w:hAnsi="Calibri" w:cs="Calibri"/>
          <w:color w:val="000000" w:themeColor="text1"/>
          <w:sz w:val="22"/>
        </w:rPr>
      </w:pPr>
      <w:r w:rsidRPr="006579DC">
        <w:rPr>
          <w:rFonts w:ascii="Calibri" w:eastAsia="Calibri" w:hAnsi="Calibri" w:cs="Calibri"/>
          <w:i/>
          <w:iCs/>
          <w:color w:val="000000" w:themeColor="text1"/>
          <w:sz w:val="22"/>
        </w:rPr>
        <w:t>Other Stakeholders:</w:t>
      </w:r>
      <w:r w:rsidRPr="006579DC">
        <w:rPr>
          <w:rFonts w:ascii="Calibri" w:eastAsia="Calibri" w:hAnsi="Calibri" w:cs="Calibri"/>
          <w:color w:val="000000" w:themeColor="text1"/>
          <w:sz w:val="22"/>
        </w:rPr>
        <w:t xml:space="preserve"> the consultancy will require interaction with UNICEF partners and NRC staff.   Communication with key members of the NRC Education team and other stakeholders will be an essential part of the process.</w:t>
      </w:r>
    </w:p>
    <w:p w14:paraId="47A06DFB" w14:textId="77777777" w:rsidR="00D66402" w:rsidRPr="006579DC" w:rsidRDefault="00D66402" w:rsidP="00D66402">
      <w:pPr>
        <w:jc w:val="both"/>
        <w:rPr>
          <w:rFonts w:ascii="Calibri" w:eastAsia="Calibri" w:hAnsi="Calibri" w:cs="Calibri"/>
          <w:color w:val="000000" w:themeColor="text1"/>
          <w:sz w:val="22"/>
        </w:rPr>
      </w:pPr>
      <w:r w:rsidRPr="006579DC">
        <w:rPr>
          <w:rFonts w:ascii="Calibri" w:eastAsia="Calibri" w:hAnsi="Calibri" w:cs="Calibri"/>
          <w:sz w:val="22"/>
        </w:rPr>
        <w:t>Consultant will be expected to work from CXB, with frequent field visits.</w:t>
      </w:r>
    </w:p>
    <w:p w14:paraId="70A80E39" w14:textId="77777777" w:rsidR="00D66402" w:rsidRPr="006579DC" w:rsidRDefault="00D66402" w:rsidP="00D66402">
      <w:pPr>
        <w:pStyle w:val="Heading1"/>
        <w:numPr>
          <w:ilvl w:val="0"/>
          <w:numId w:val="0"/>
        </w:numPr>
        <w:ind w:left="360" w:hanging="360"/>
        <w:rPr>
          <w:rFonts w:eastAsiaTheme="minorEastAsia"/>
          <w:sz w:val="28"/>
        </w:rPr>
      </w:pPr>
      <w:r w:rsidRPr="006579DC">
        <w:rPr>
          <w:rFonts w:ascii="Calibri" w:eastAsia="Calibri" w:hAnsi="Calibri" w:cs="Calibri"/>
          <w:sz w:val="28"/>
        </w:rPr>
        <w:t>Qualifications</w:t>
      </w:r>
    </w:p>
    <w:p w14:paraId="7A368AF4" w14:textId="77777777" w:rsidR="00D66402" w:rsidRPr="006579DC" w:rsidRDefault="00D66402" w:rsidP="00D66402">
      <w:pPr>
        <w:spacing w:beforeAutospacing="1" w:line="360" w:lineRule="auto"/>
        <w:rPr>
          <w:sz w:val="22"/>
        </w:rPr>
      </w:pPr>
      <w:r w:rsidRPr="006579DC">
        <w:rPr>
          <w:sz w:val="22"/>
        </w:rPr>
        <w:t>Subject Matter Expert (Maximum number of Expert 05) (National Expert)</w:t>
      </w:r>
    </w:p>
    <w:p w14:paraId="197DA25D" w14:textId="77777777" w:rsidR="00D66402" w:rsidRPr="006579DC" w:rsidRDefault="00D66402" w:rsidP="00D66402">
      <w:pPr>
        <w:pStyle w:val="ListParagraph"/>
        <w:numPr>
          <w:ilvl w:val="0"/>
          <w:numId w:val="12"/>
        </w:numPr>
        <w:spacing w:after="150"/>
        <w:jc w:val="both"/>
        <w:rPr>
          <w:rFonts w:ascii="Calibri" w:eastAsia="Calibri" w:hAnsi="Calibri" w:cs="Calibri"/>
          <w:sz w:val="22"/>
        </w:rPr>
      </w:pPr>
      <w:r w:rsidRPr="006579DC">
        <w:rPr>
          <w:rFonts w:ascii="Calibri" w:eastAsia="Calibri" w:hAnsi="Calibri" w:cs="Calibri"/>
          <w:sz w:val="22"/>
        </w:rPr>
        <w:t>Graduate university qualifications or Diploma in relevant technical field.</w:t>
      </w:r>
    </w:p>
    <w:p w14:paraId="03CA76AC" w14:textId="77777777" w:rsidR="00D66402" w:rsidRPr="006579DC" w:rsidRDefault="00D66402" w:rsidP="00D66402">
      <w:pPr>
        <w:pStyle w:val="ListParagraph"/>
        <w:numPr>
          <w:ilvl w:val="0"/>
          <w:numId w:val="12"/>
        </w:numPr>
        <w:spacing w:after="150"/>
        <w:jc w:val="both"/>
        <w:rPr>
          <w:rFonts w:ascii="Calibri" w:eastAsia="Calibri" w:hAnsi="Calibri" w:cs="Calibri"/>
          <w:sz w:val="22"/>
        </w:rPr>
      </w:pPr>
      <w:r w:rsidRPr="006579DC">
        <w:rPr>
          <w:rFonts w:ascii="Calibri" w:eastAsia="Calibri" w:hAnsi="Calibri" w:cs="Calibri"/>
          <w:sz w:val="22"/>
        </w:rPr>
        <w:t xml:space="preserve">Minimum 5 years of relevant academic and industry experience. </w:t>
      </w:r>
    </w:p>
    <w:p w14:paraId="09375065" w14:textId="77777777" w:rsidR="00D66402" w:rsidRPr="006579DC" w:rsidRDefault="00D66402" w:rsidP="00D66402">
      <w:pPr>
        <w:pStyle w:val="ListParagraph"/>
        <w:numPr>
          <w:ilvl w:val="0"/>
          <w:numId w:val="12"/>
        </w:numPr>
        <w:spacing w:after="150"/>
        <w:jc w:val="both"/>
        <w:rPr>
          <w:rFonts w:ascii="Calibri" w:eastAsia="Calibri" w:hAnsi="Calibri" w:cs="Calibri"/>
          <w:sz w:val="22"/>
        </w:rPr>
      </w:pPr>
      <w:r w:rsidRPr="006579DC">
        <w:rPr>
          <w:rFonts w:ascii="Calibri" w:eastAsia="Calibri" w:hAnsi="Calibri" w:cs="Calibri"/>
          <w:sz w:val="22"/>
        </w:rPr>
        <w:t xml:space="preserve">Experience in curricula development and providing training. </w:t>
      </w:r>
    </w:p>
    <w:p w14:paraId="2A13F71A" w14:textId="77777777" w:rsidR="00D66402" w:rsidRPr="006579DC" w:rsidRDefault="00D66402" w:rsidP="00D66402">
      <w:pPr>
        <w:pStyle w:val="ListParagraph"/>
        <w:numPr>
          <w:ilvl w:val="0"/>
          <w:numId w:val="12"/>
        </w:numPr>
        <w:spacing w:after="150"/>
        <w:jc w:val="both"/>
        <w:rPr>
          <w:rFonts w:ascii="Calibri" w:eastAsia="Calibri" w:hAnsi="Calibri" w:cs="Calibri"/>
          <w:sz w:val="22"/>
        </w:rPr>
      </w:pPr>
      <w:r w:rsidRPr="006579DC">
        <w:rPr>
          <w:rFonts w:ascii="Calibri" w:eastAsia="Calibri" w:hAnsi="Calibri" w:cs="Calibri"/>
          <w:sz w:val="22"/>
        </w:rPr>
        <w:t>A good understanding of the VET system in the Rohingya / host community context would be highly desirable;</w:t>
      </w:r>
    </w:p>
    <w:p w14:paraId="5AFB7410" w14:textId="77777777" w:rsidR="00D66402" w:rsidRPr="006579DC" w:rsidRDefault="00D66402" w:rsidP="00D66402">
      <w:pPr>
        <w:pStyle w:val="ListParagraph"/>
        <w:numPr>
          <w:ilvl w:val="0"/>
          <w:numId w:val="12"/>
        </w:numPr>
        <w:spacing w:after="150"/>
        <w:jc w:val="both"/>
        <w:rPr>
          <w:rFonts w:ascii="Calibri" w:eastAsia="Calibri" w:hAnsi="Calibri" w:cs="Calibri"/>
          <w:sz w:val="22"/>
        </w:rPr>
      </w:pPr>
      <w:r w:rsidRPr="006579DC">
        <w:rPr>
          <w:rFonts w:ascii="Calibri" w:eastAsia="Calibri" w:hAnsi="Calibri" w:cs="Calibri"/>
          <w:sz w:val="22"/>
        </w:rPr>
        <w:t>Demonstrated awareness and understanding of political, cultural, gender and inclusiveness issues, particularly in displacement contexts;</w:t>
      </w:r>
    </w:p>
    <w:p w14:paraId="7BA07EEC" w14:textId="77777777" w:rsidR="00D66402" w:rsidRPr="006579DC" w:rsidRDefault="00D66402" w:rsidP="00D66402">
      <w:pPr>
        <w:pStyle w:val="ListParagraph"/>
        <w:numPr>
          <w:ilvl w:val="0"/>
          <w:numId w:val="12"/>
        </w:numPr>
        <w:spacing w:after="150"/>
        <w:jc w:val="both"/>
        <w:rPr>
          <w:rFonts w:ascii="Calibri" w:eastAsia="Calibri" w:hAnsi="Calibri" w:cs="Calibri"/>
          <w:sz w:val="22"/>
        </w:rPr>
      </w:pPr>
      <w:r w:rsidRPr="006579DC">
        <w:rPr>
          <w:rFonts w:ascii="Calibri" w:eastAsia="Calibri" w:hAnsi="Calibri" w:cs="Calibri"/>
          <w:sz w:val="22"/>
        </w:rPr>
        <w:t>Experience working in complex and insecure environments;</w:t>
      </w:r>
    </w:p>
    <w:p w14:paraId="57322044" w14:textId="77777777" w:rsidR="00D66402" w:rsidRPr="006579DC" w:rsidRDefault="00D66402" w:rsidP="00D66402">
      <w:pPr>
        <w:pStyle w:val="ListParagraph"/>
        <w:numPr>
          <w:ilvl w:val="0"/>
          <w:numId w:val="12"/>
        </w:numPr>
        <w:spacing w:after="150"/>
        <w:jc w:val="both"/>
        <w:rPr>
          <w:rFonts w:ascii="Calibri" w:eastAsia="Calibri" w:hAnsi="Calibri" w:cs="Calibri"/>
          <w:sz w:val="22"/>
        </w:rPr>
      </w:pPr>
      <w:r w:rsidRPr="006579DC">
        <w:rPr>
          <w:rFonts w:ascii="Calibri" w:eastAsia="Calibri" w:hAnsi="Calibri" w:cs="Calibri"/>
          <w:sz w:val="22"/>
        </w:rPr>
        <w:t>Ability to work with a group of diverse stakeholders and produce results;</w:t>
      </w:r>
    </w:p>
    <w:p w14:paraId="390CA659" w14:textId="77777777" w:rsidR="00D66402" w:rsidRPr="006579DC" w:rsidRDefault="00D66402" w:rsidP="00D66402">
      <w:pPr>
        <w:pStyle w:val="ListParagraph"/>
        <w:numPr>
          <w:ilvl w:val="0"/>
          <w:numId w:val="12"/>
        </w:numPr>
        <w:spacing w:after="150"/>
        <w:jc w:val="both"/>
        <w:rPr>
          <w:rFonts w:ascii="Calibri" w:eastAsia="Calibri" w:hAnsi="Calibri" w:cs="Calibri"/>
          <w:sz w:val="22"/>
        </w:rPr>
      </w:pPr>
      <w:r w:rsidRPr="006579DC">
        <w:rPr>
          <w:rFonts w:ascii="Calibri" w:eastAsia="Calibri" w:hAnsi="Calibri" w:cs="Calibri"/>
          <w:sz w:val="22"/>
        </w:rPr>
        <w:t>Fluency in English and Bangla language, both written and verbal;</w:t>
      </w:r>
    </w:p>
    <w:p w14:paraId="35566F69" w14:textId="77777777" w:rsidR="00D66402" w:rsidRPr="006579DC" w:rsidRDefault="00D66402" w:rsidP="00D66402">
      <w:pPr>
        <w:pStyle w:val="ListParagraph"/>
        <w:numPr>
          <w:ilvl w:val="0"/>
          <w:numId w:val="12"/>
        </w:numPr>
        <w:spacing w:after="150"/>
        <w:jc w:val="both"/>
        <w:rPr>
          <w:rFonts w:ascii="Calibri" w:eastAsia="Calibri" w:hAnsi="Calibri" w:cs="Calibri"/>
          <w:sz w:val="22"/>
        </w:rPr>
      </w:pPr>
      <w:r w:rsidRPr="006579DC">
        <w:rPr>
          <w:rFonts w:ascii="Calibri" w:eastAsia="Calibri" w:hAnsi="Calibri" w:cs="Calibri"/>
          <w:sz w:val="22"/>
        </w:rPr>
        <w:t>Knowledge of Chittagoniyan or Rohingya language.</w:t>
      </w:r>
    </w:p>
    <w:p w14:paraId="4FFCE922" w14:textId="77777777" w:rsidR="00D66402" w:rsidRPr="006579DC" w:rsidRDefault="00D66402" w:rsidP="00D66402">
      <w:pPr>
        <w:spacing w:after="150" w:line="279" w:lineRule="atLeast"/>
        <w:jc w:val="both"/>
        <w:rPr>
          <w:rFonts w:ascii="Calibri" w:eastAsia="Calibri" w:hAnsi="Calibri" w:cs="Calibri"/>
          <w:sz w:val="22"/>
        </w:rPr>
      </w:pPr>
      <w:r w:rsidRPr="006579DC">
        <w:rPr>
          <w:rFonts w:ascii="Calibri" w:eastAsia="Calibri" w:hAnsi="Calibri" w:cs="Calibri"/>
          <w:sz w:val="22"/>
        </w:rPr>
        <w:t xml:space="preserve"> </w:t>
      </w:r>
    </w:p>
    <w:p w14:paraId="34889CF6" w14:textId="77777777" w:rsidR="00D66402" w:rsidRPr="006579DC" w:rsidRDefault="00D66402" w:rsidP="00D66402">
      <w:pPr>
        <w:pStyle w:val="Heading1"/>
        <w:numPr>
          <w:ilvl w:val="0"/>
          <w:numId w:val="0"/>
        </w:numPr>
        <w:ind w:left="360" w:hanging="360"/>
        <w:rPr>
          <w:rFonts w:eastAsiaTheme="minorEastAsia"/>
          <w:color w:val="000000" w:themeColor="text1"/>
          <w:sz w:val="28"/>
        </w:rPr>
      </w:pPr>
      <w:r w:rsidRPr="006579DC">
        <w:rPr>
          <w:rFonts w:ascii="Calibri" w:eastAsia="Calibri" w:hAnsi="Calibri" w:cs="Calibri"/>
          <w:color w:val="000000" w:themeColor="text1"/>
          <w:sz w:val="28"/>
        </w:rPr>
        <w:t>Applications for Consultancy</w:t>
      </w:r>
    </w:p>
    <w:p w14:paraId="77FA5A83" w14:textId="77777777" w:rsidR="00D66402" w:rsidRPr="006579DC" w:rsidRDefault="00D66402" w:rsidP="00D66402">
      <w:pPr>
        <w:pStyle w:val="Heading1"/>
        <w:numPr>
          <w:ilvl w:val="0"/>
          <w:numId w:val="0"/>
        </w:numPr>
        <w:rPr>
          <w:sz w:val="28"/>
        </w:rPr>
      </w:pPr>
      <w:r w:rsidRPr="006579DC">
        <w:rPr>
          <w:rFonts w:ascii="Calibri" w:eastAsia="Calibri" w:hAnsi="Calibri" w:cs="Calibri"/>
          <w:b w:val="0"/>
          <w:bCs w:val="0"/>
          <w:sz w:val="28"/>
        </w:rPr>
        <w:t>The application must be sent by mail in Word, Excel and/or PDF files as an attachment to the resume. Only shortlisted candidates will be contacted. </w:t>
      </w:r>
    </w:p>
    <w:p w14:paraId="5A6F48ED" w14:textId="77777777" w:rsidR="00D66402" w:rsidRPr="006579DC" w:rsidRDefault="00D66402" w:rsidP="00D66402">
      <w:pPr>
        <w:spacing w:after="150" w:line="279" w:lineRule="atLeast"/>
        <w:jc w:val="both"/>
        <w:rPr>
          <w:rFonts w:ascii="Calibri" w:eastAsia="Calibri" w:hAnsi="Calibri" w:cs="Calibri"/>
          <w:sz w:val="22"/>
        </w:rPr>
      </w:pPr>
      <w:r w:rsidRPr="006579DC">
        <w:rPr>
          <w:rFonts w:ascii="Calibri" w:eastAsia="Calibri" w:hAnsi="Calibri" w:cs="Calibri"/>
          <w:sz w:val="22"/>
        </w:rPr>
        <w:t>Consultants who wish to apply for this consultancy must submit an application package as following:</w:t>
      </w:r>
    </w:p>
    <w:p w14:paraId="7A4D9751" w14:textId="77777777" w:rsidR="00D66402" w:rsidRPr="006579DC" w:rsidRDefault="00D66402" w:rsidP="00D66402">
      <w:pPr>
        <w:spacing w:after="150" w:line="279" w:lineRule="atLeast"/>
        <w:jc w:val="both"/>
        <w:rPr>
          <w:rFonts w:ascii="Calibri" w:eastAsia="Calibri" w:hAnsi="Calibri" w:cs="Calibri"/>
          <w:sz w:val="22"/>
        </w:rPr>
      </w:pPr>
      <w:r w:rsidRPr="006579DC">
        <w:rPr>
          <w:rFonts w:ascii="Calibri" w:eastAsia="Calibri" w:hAnsi="Calibri" w:cs="Calibri"/>
          <w:sz w:val="22"/>
        </w:rPr>
        <w:t xml:space="preserve">Phase 1: </w:t>
      </w:r>
    </w:p>
    <w:p w14:paraId="0DB2FBDC" w14:textId="77777777" w:rsidR="00D66402" w:rsidRPr="006579DC" w:rsidRDefault="00D66402" w:rsidP="00D66402">
      <w:pPr>
        <w:pStyle w:val="ListParagraph"/>
        <w:numPr>
          <w:ilvl w:val="0"/>
          <w:numId w:val="8"/>
        </w:numPr>
        <w:spacing w:after="150" w:line="279" w:lineRule="atLeast"/>
        <w:jc w:val="both"/>
        <w:rPr>
          <w:rFonts w:eastAsiaTheme="minorEastAsia"/>
          <w:sz w:val="22"/>
        </w:rPr>
      </w:pPr>
      <w:r w:rsidRPr="006579DC">
        <w:rPr>
          <w:rFonts w:ascii="Calibri" w:eastAsia="Calibri" w:hAnsi="Calibri" w:cs="Calibri"/>
          <w:sz w:val="22"/>
        </w:rPr>
        <w:lastRenderedPageBreak/>
        <w:t>Consultant’s contact information including the consultant’s name, email address and phone number(s).</w:t>
      </w:r>
    </w:p>
    <w:p w14:paraId="2674DD19" w14:textId="77777777" w:rsidR="00D66402" w:rsidRPr="006579DC" w:rsidRDefault="00D66402" w:rsidP="00D66402">
      <w:pPr>
        <w:pStyle w:val="ListParagraph"/>
        <w:numPr>
          <w:ilvl w:val="0"/>
          <w:numId w:val="8"/>
        </w:numPr>
        <w:spacing w:after="150" w:line="279" w:lineRule="atLeast"/>
        <w:jc w:val="both"/>
        <w:rPr>
          <w:rFonts w:eastAsiaTheme="minorEastAsia"/>
          <w:sz w:val="22"/>
        </w:rPr>
      </w:pPr>
      <w:r w:rsidRPr="006579DC">
        <w:rPr>
          <w:rFonts w:ascii="Calibri" w:eastAsia="Calibri" w:hAnsi="Calibri" w:cs="Calibri"/>
          <w:sz w:val="22"/>
        </w:rPr>
        <w:t>Cover letter</w:t>
      </w:r>
    </w:p>
    <w:p w14:paraId="6C52C812" w14:textId="77777777" w:rsidR="00D66402" w:rsidRPr="006579DC" w:rsidRDefault="00D66402" w:rsidP="00D66402">
      <w:pPr>
        <w:pStyle w:val="ListParagraph"/>
        <w:numPr>
          <w:ilvl w:val="0"/>
          <w:numId w:val="8"/>
        </w:numPr>
        <w:spacing w:after="150" w:line="279" w:lineRule="atLeast"/>
        <w:jc w:val="both"/>
        <w:rPr>
          <w:rFonts w:eastAsiaTheme="minorEastAsia"/>
          <w:sz w:val="22"/>
        </w:rPr>
      </w:pPr>
      <w:r w:rsidRPr="006579DC">
        <w:rPr>
          <w:rFonts w:ascii="Calibri" w:eastAsia="Calibri" w:hAnsi="Calibri" w:cs="Calibri"/>
          <w:sz w:val="22"/>
        </w:rPr>
        <w:t>Consultant/s CV that is limited to 3 pages</w:t>
      </w:r>
    </w:p>
    <w:p w14:paraId="3ED23906" w14:textId="77777777" w:rsidR="00D66402" w:rsidRPr="006579DC" w:rsidRDefault="00D66402" w:rsidP="00D66402">
      <w:pPr>
        <w:pStyle w:val="ListParagraph"/>
        <w:numPr>
          <w:ilvl w:val="0"/>
          <w:numId w:val="8"/>
        </w:numPr>
        <w:spacing w:after="150" w:line="279" w:lineRule="atLeast"/>
        <w:jc w:val="both"/>
        <w:rPr>
          <w:rFonts w:eastAsiaTheme="minorEastAsia"/>
          <w:sz w:val="22"/>
        </w:rPr>
      </w:pPr>
      <w:r w:rsidRPr="006579DC">
        <w:rPr>
          <w:rFonts w:ascii="Calibri" w:eastAsia="Calibri" w:hAnsi="Calibri" w:cs="Calibri"/>
          <w:sz w:val="22"/>
        </w:rPr>
        <w:t>Sample of curricula and training designed for selected VET programme.</w:t>
      </w:r>
    </w:p>
    <w:p w14:paraId="07FACF21" w14:textId="77777777" w:rsidR="00D66402" w:rsidRPr="006579DC" w:rsidRDefault="00D66402" w:rsidP="00D66402">
      <w:pPr>
        <w:spacing w:after="150" w:line="279" w:lineRule="atLeast"/>
        <w:jc w:val="both"/>
        <w:rPr>
          <w:rFonts w:eastAsiaTheme="minorEastAsia"/>
          <w:sz w:val="22"/>
        </w:rPr>
      </w:pPr>
      <w:r w:rsidRPr="006579DC">
        <w:rPr>
          <w:rFonts w:eastAsiaTheme="minorEastAsia"/>
          <w:sz w:val="22"/>
        </w:rPr>
        <w:t>Phase 2:</w:t>
      </w:r>
    </w:p>
    <w:p w14:paraId="49F60DE4" w14:textId="3BE8DFF5" w:rsidR="0064011D" w:rsidRPr="006579DC" w:rsidRDefault="00D66402" w:rsidP="00D66402">
      <w:pPr>
        <w:outlineLvl w:val="0"/>
        <w:rPr>
          <w:rFonts w:ascii="Arial" w:hAnsi="Arial" w:cs="Arial"/>
          <w:b/>
          <w:sz w:val="22"/>
          <w:u w:val="single"/>
          <w:lang w:val="en-GB"/>
        </w:rPr>
      </w:pPr>
      <w:r w:rsidRPr="006579DC">
        <w:rPr>
          <w:rFonts w:ascii="Calibri" w:eastAsia="Calibri" w:hAnsi="Calibri" w:cs="Calibri"/>
          <w:sz w:val="22"/>
        </w:rPr>
        <w:t>All applications will feed into a pool of candidates that will be shared with the DACUM consultant to select the 5 subject matter experts. Applicants shall expect to be contacted by more than one DACUM expert. The contractual relationship of the applicant will be with the DACUM expert not NRC.</w:t>
      </w:r>
    </w:p>
    <w:p w14:paraId="33552379" w14:textId="4262986E" w:rsidR="00D66402" w:rsidRDefault="00D66402" w:rsidP="002A686D">
      <w:pPr>
        <w:outlineLvl w:val="0"/>
        <w:rPr>
          <w:rFonts w:ascii="Arial" w:hAnsi="Arial" w:cs="Arial"/>
          <w:b/>
          <w:u w:val="single"/>
          <w:lang w:val="en-GB"/>
        </w:rPr>
      </w:pPr>
    </w:p>
    <w:p w14:paraId="5B7E8A47" w14:textId="74046D6C" w:rsidR="00D66402" w:rsidRDefault="00D66402" w:rsidP="002A686D">
      <w:pPr>
        <w:outlineLvl w:val="0"/>
        <w:rPr>
          <w:rFonts w:ascii="Arial" w:hAnsi="Arial" w:cs="Arial"/>
          <w:b/>
          <w:u w:val="single"/>
          <w:lang w:val="en-GB"/>
        </w:rPr>
      </w:pPr>
    </w:p>
    <w:p w14:paraId="68E6BCBF" w14:textId="77777777" w:rsidR="00D66402" w:rsidRDefault="00D66402" w:rsidP="002A686D">
      <w:pPr>
        <w:outlineLvl w:val="0"/>
        <w:rPr>
          <w:rFonts w:ascii="Arial" w:hAnsi="Arial" w:cs="Arial"/>
          <w:b/>
          <w:u w:val="single"/>
          <w:lang w:val="en-GB"/>
        </w:rPr>
      </w:pPr>
    </w:p>
    <w:p w14:paraId="47EF5BD0" w14:textId="027DD14A" w:rsidR="00104D0E" w:rsidRPr="006579DC" w:rsidRDefault="00D66402" w:rsidP="002A686D">
      <w:pPr>
        <w:outlineLvl w:val="0"/>
        <w:rPr>
          <w:rFonts w:ascii="Arial" w:hAnsi="Arial" w:cs="Arial"/>
          <w:b/>
          <w:sz w:val="22"/>
          <w:u w:val="single"/>
          <w:lang w:val="en-GB"/>
        </w:rPr>
      </w:pPr>
      <w:r w:rsidRPr="006579DC">
        <w:rPr>
          <w:rFonts w:ascii="Arial" w:hAnsi="Arial" w:cs="Arial"/>
          <w:b/>
          <w:sz w:val="22"/>
          <w:u w:val="single"/>
          <w:lang w:val="en-GB"/>
        </w:rPr>
        <w:t xml:space="preserve">Applicant’s </w:t>
      </w:r>
      <w:r w:rsidR="0056786C" w:rsidRPr="006579DC">
        <w:rPr>
          <w:rFonts w:ascii="Arial" w:hAnsi="Arial" w:cs="Arial"/>
          <w:b/>
          <w:sz w:val="22"/>
          <w:u w:val="single"/>
          <w:lang w:val="en-GB"/>
        </w:rPr>
        <w:t>Information</w:t>
      </w:r>
    </w:p>
    <w:p w14:paraId="44A21899" w14:textId="77777777" w:rsidR="0056786C" w:rsidRPr="006579DC" w:rsidRDefault="0056786C" w:rsidP="009C037F">
      <w:pPr>
        <w:rPr>
          <w:rFonts w:ascii="Arial" w:hAnsi="Arial" w:cs="Arial"/>
          <w:sz w:val="22"/>
          <w:lang w:val="en-GB"/>
        </w:rPr>
      </w:pPr>
    </w:p>
    <w:p w14:paraId="19967DDA" w14:textId="108770B7" w:rsidR="009C037F" w:rsidRPr="006579DC" w:rsidRDefault="00D66402" w:rsidP="002A686D">
      <w:pPr>
        <w:outlineLvl w:val="0"/>
        <w:rPr>
          <w:rFonts w:ascii="Arial" w:hAnsi="Arial" w:cs="Arial"/>
          <w:sz w:val="22"/>
          <w:lang w:val="en-GB"/>
        </w:rPr>
      </w:pPr>
      <w:r w:rsidRPr="006579DC">
        <w:rPr>
          <w:rFonts w:ascii="Arial" w:hAnsi="Arial" w:cs="Arial"/>
          <w:sz w:val="22"/>
          <w:lang w:val="en-GB"/>
        </w:rPr>
        <w:t>N</w:t>
      </w:r>
      <w:r w:rsidR="009C037F" w:rsidRPr="006579DC">
        <w:rPr>
          <w:rFonts w:ascii="Arial" w:hAnsi="Arial" w:cs="Arial"/>
          <w:sz w:val="22"/>
          <w:lang w:val="en-GB"/>
        </w:rPr>
        <w:t>ame</w:t>
      </w:r>
      <w:r w:rsidR="003E4910" w:rsidRPr="006579DC">
        <w:rPr>
          <w:rFonts w:ascii="Arial" w:hAnsi="Arial" w:cs="Arial"/>
          <w:sz w:val="22"/>
          <w:lang w:val="en-GB"/>
        </w:rPr>
        <w:t>………………………………………………………………</w:t>
      </w:r>
      <w:r w:rsidR="009C037F" w:rsidRPr="006579DC">
        <w:rPr>
          <w:rFonts w:ascii="Arial" w:hAnsi="Arial" w:cs="Arial"/>
          <w:sz w:val="22"/>
          <w:lang w:val="en-GB"/>
        </w:rPr>
        <w:t>…</w:t>
      </w:r>
      <w:r w:rsidR="003E4910" w:rsidRPr="006579DC">
        <w:rPr>
          <w:rFonts w:ascii="Arial" w:hAnsi="Arial" w:cs="Arial"/>
          <w:sz w:val="22"/>
          <w:lang w:val="en-GB"/>
        </w:rPr>
        <w:t>………...</w:t>
      </w:r>
    </w:p>
    <w:p w14:paraId="3D66C69F" w14:textId="77777777" w:rsidR="009C037F" w:rsidRPr="006579DC" w:rsidRDefault="009C037F" w:rsidP="009C037F">
      <w:pPr>
        <w:rPr>
          <w:rFonts w:ascii="Arial" w:hAnsi="Arial" w:cs="Arial"/>
          <w:sz w:val="22"/>
          <w:lang w:val="en-GB"/>
        </w:rPr>
      </w:pPr>
    </w:p>
    <w:p w14:paraId="2ADEA4F8" w14:textId="77777777" w:rsidR="009C037F" w:rsidRPr="006579DC" w:rsidRDefault="009C037F" w:rsidP="002A686D">
      <w:pPr>
        <w:outlineLvl w:val="0"/>
        <w:rPr>
          <w:rFonts w:ascii="Arial" w:hAnsi="Arial" w:cs="Arial"/>
          <w:sz w:val="22"/>
          <w:lang w:val="en-GB"/>
        </w:rPr>
      </w:pPr>
      <w:r w:rsidRPr="006579DC">
        <w:rPr>
          <w:rFonts w:ascii="Arial" w:hAnsi="Arial" w:cs="Arial"/>
          <w:sz w:val="22"/>
          <w:lang w:val="en-GB"/>
        </w:rPr>
        <w:t>Address…………………………………</w:t>
      </w:r>
      <w:r w:rsidR="003E4910" w:rsidRPr="006579DC">
        <w:rPr>
          <w:rFonts w:ascii="Arial" w:hAnsi="Arial" w:cs="Arial"/>
          <w:sz w:val="22"/>
          <w:lang w:val="en-GB"/>
        </w:rPr>
        <w:t>………………………………………………...............</w:t>
      </w:r>
    </w:p>
    <w:p w14:paraId="3A6B8474" w14:textId="77777777" w:rsidR="009C037F" w:rsidRPr="006579DC" w:rsidRDefault="009C037F" w:rsidP="009C037F">
      <w:pPr>
        <w:rPr>
          <w:rFonts w:ascii="Arial" w:hAnsi="Arial" w:cs="Arial"/>
          <w:sz w:val="22"/>
          <w:lang w:val="en-GB"/>
        </w:rPr>
      </w:pPr>
    </w:p>
    <w:p w14:paraId="49C51F1F" w14:textId="35A0BCF9" w:rsidR="003E4910" w:rsidRPr="006579DC" w:rsidRDefault="009C037F" w:rsidP="002A686D">
      <w:pPr>
        <w:outlineLvl w:val="0"/>
        <w:rPr>
          <w:rFonts w:ascii="Arial" w:hAnsi="Arial" w:cs="Arial"/>
          <w:sz w:val="22"/>
          <w:lang w:val="en-GB"/>
        </w:rPr>
      </w:pPr>
      <w:r w:rsidRPr="006579DC">
        <w:rPr>
          <w:rFonts w:ascii="Arial" w:hAnsi="Arial" w:cs="Arial"/>
          <w:sz w:val="22"/>
          <w:lang w:val="en-GB"/>
        </w:rPr>
        <w:t>Contact person…………………………………………………………………………………</w:t>
      </w:r>
      <w:r w:rsidR="003E4910" w:rsidRPr="006579DC">
        <w:rPr>
          <w:rFonts w:ascii="Arial" w:hAnsi="Arial" w:cs="Arial"/>
          <w:sz w:val="22"/>
          <w:lang w:val="en-GB"/>
        </w:rPr>
        <w:t>…</w:t>
      </w:r>
    </w:p>
    <w:p w14:paraId="727E7E3C" w14:textId="6C82C9EF" w:rsidR="00D66402" w:rsidRPr="006579DC" w:rsidRDefault="00D66402" w:rsidP="002A686D">
      <w:pPr>
        <w:outlineLvl w:val="0"/>
        <w:rPr>
          <w:rFonts w:ascii="Arial" w:hAnsi="Arial" w:cs="Arial"/>
          <w:sz w:val="22"/>
          <w:lang w:val="en-GB"/>
        </w:rPr>
      </w:pPr>
    </w:p>
    <w:p w14:paraId="3B7EFCE8" w14:textId="5C7C1712" w:rsidR="00D66402" w:rsidRPr="006579DC" w:rsidRDefault="00D66402" w:rsidP="00D66402">
      <w:pPr>
        <w:outlineLvl w:val="0"/>
        <w:rPr>
          <w:rFonts w:ascii="Arial" w:hAnsi="Arial" w:cs="Arial"/>
          <w:sz w:val="22"/>
          <w:lang w:val="en-GB"/>
        </w:rPr>
      </w:pPr>
      <w:r w:rsidRPr="006579DC">
        <w:rPr>
          <w:rFonts w:ascii="Arial" w:hAnsi="Arial" w:cs="Arial"/>
          <w:sz w:val="22"/>
          <w:lang w:val="en-GB"/>
        </w:rPr>
        <w:t>Date of Birth……………………………………………………………………………………</w:t>
      </w:r>
    </w:p>
    <w:p w14:paraId="2A47BEF5" w14:textId="77777777" w:rsidR="009C037F" w:rsidRPr="006579DC" w:rsidRDefault="009C037F" w:rsidP="009C037F">
      <w:pPr>
        <w:rPr>
          <w:rFonts w:ascii="Arial" w:hAnsi="Arial" w:cs="Arial"/>
          <w:sz w:val="22"/>
          <w:lang w:val="en-GB"/>
        </w:rPr>
      </w:pPr>
    </w:p>
    <w:p w14:paraId="1D75768D" w14:textId="77777777" w:rsidR="009C037F" w:rsidRPr="006579DC" w:rsidRDefault="009C037F" w:rsidP="002A686D">
      <w:pPr>
        <w:outlineLvl w:val="0"/>
        <w:rPr>
          <w:rFonts w:ascii="Arial" w:hAnsi="Arial" w:cs="Arial"/>
          <w:sz w:val="22"/>
          <w:lang w:val="en-GB"/>
        </w:rPr>
      </w:pPr>
      <w:r w:rsidRPr="006579DC">
        <w:rPr>
          <w:rFonts w:ascii="Arial" w:hAnsi="Arial" w:cs="Arial"/>
          <w:sz w:val="22"/>
          <w:lang w:val="en-GB"/>
        </w:rPr>
        <w:t xml:space="preserve">Contact Telephone </w:t>
      </w:r>
      <w:r w:rsidR="00B13C02" w:rsidRPr="006579DC">
        <w:rPr>
          <w:rFonts w:ascii="Arial" w:hAnsi="Arial" w:cs="Arial"/>
          <w:sz w:val="22"/>
          <w:lang w:val="en-GB"/>
        </w:rPr>
        <w:t>n</w:t>
      </w:r>
      <w:r w:rsidRPr="006579DC">
        <w:rPr>
          <w:rFonts w:ascii="Arial" w:hAnsi="Arial" w:cs="Arial"/>
          <w:sz w:val="22"/>
          <w:lang w:val="en-GB"/>
        </w:rPr>
        <w:t>umber</w:t>
      </w:r>
      <w:r w:rsidR="00B13C02" w:rsidRPr="006579DC">
        <w:rPr>
          <w:rFonts w:ascii="Arial" w:hAnsi="Arial" w:cs="Arial"/>
          <w:sz w:val="22"/>
          <w:lang w:val="en-GB"/>
        </w:rPr>
        <w:t>…………</w:t>
      </w:r>
      <w:r w:rsidRPr="006579DC">
        <w:rPr>
          <w:rFonts w:ascii="Arial" w:hAnsi="Arial" w:cs="Arial"/>
          <w:sz w:val="22"/>
          <w:lang w:val="en-GB"/>
        </w:rPr>
        <w:t>…………………………………</w:t>
      </w:r>
      <w:r w:rsidR="003E4910" w:rsidRPr="006579DC">
        <w:rPr>
          <w:rFonts w:ascii="Arial" w:hAnsi="Arial" w:cs="Arial"/>
          <w:sz w:val="22"/>
          <w:lang w:val="en-GB"/>
        </w:rPr>
        <w:t>………………………..</w:t>
      </w:r>
    </w:p>
    <w:p w14:paraId="3E51C5E1" w14:textId="77777777" w:rsidR="009C037F" w:rsidRPr="006579DC" w:rsidRDefault="009C037F" w:rsidP="009C037F">
      <w:pPr>
        <w:rPr>
          <w:rFonts w:ascii="Arial" w:hAnsi="Arial" w:cs="Arial"/>
          <w:sz w:val="22"/>
          <w:lang w:val="en-GB"/>
        </w:rPr>
      </w:pPr>
    </w:p>
    <w:p w14:paraId="62212D97" w14:textId="77777777" w:rsidR="009C037F" w:rsidRPr="006579DC" w:rsidRDefault="009C037F" w:rsidP="002A686D">
      <w:pPr>
        <w:outlineLvl w:val="0"/>
        <w:rPr>
          <w:rFonts w:ascii="Arial" w:hAnsi="Arial" w:cs="Arial"/>
          <w:sz w:val="22"/>
          <w:lang w:val="en-GB"/>
        </w:rPr>
      </w:pPr>
      <w:r w:rsidRPr="006579DC">
        <w:rPr>
          <w:rFonts w:ascii="Arial" w:hAnsi="Arial" w:cs="Arial"/>
          <w:sz w:val="22"/>
          <w:lang w:val="en-GB"/>
        </w:rPr>
        <w:t>Email/Fax………</w:t>
      </w:r>
      <w:r w:rsidR="003E4910" w:rsidRPr="006579DC">
        <w:rPr>
          <w:rFonts w:ascii="Arial" w:hAnsi="Arial" w:cs="Arial"/>
          <w:sz w:val="22"/>
          <w:lang w:val="en-GB"/>
        </w:rPr>
        <w:t>………………………………………………………………………………….</w:t>
      </w:r>
    </w:p>
    <w:p w14:paraId="2DDEE66E" w14:textId="77777777" w:rsidR="009C037F" w:rsidRPr="006579DC" w:rsidRDefault="009C037F" w:rsidP="002C0C60">
      <w:pPr>
        <w:rPr>
          <w:rFonts w:ascii="Arial" w:hAnsi="Arial" w:cs="Arial"/>
          <w:sz w:val="22"/>
          <w:lang w:val="en-GB"/>
        </w:rPr>
      </w:pPr>
    </w:p>
    <w:p w14:paraId="5B3AC501" w14:textId="1DA8F1BA" w:rsidR="00C67454" w:rsidRPr="006579DC" w:rsidRDefault="00F5793F" w:rsidP="00104D0E">
      <w:pPr>
        <w:rPr>
          <w:rFonts w:ascii="Arial" w:hAnsi="Arial" w:cs="Arial"/>
          <w:sz w:val="22"/>
          <w:lang w:val="en-GB"/>
        </w:rPr>
      </w:pPr>
      <w:r w:rsidRPr="006579DC">
        <w:rPr>
          <w:rFonts w:ascii="Arial" w:hAnsi="Arial" w:cs="Arial"/>
          <w:sz w:val="22"/>
          <w:lang w:val="en-GB"/>
        </w:rPr>
        <w:t xml:space="preserve">NRC reserves the right to accept or reject the whole or part of your </w:t>
      </w:r>
      <w:r w:rsidR="00D66402" w:rsidRPr="006579DC">
        <w:rPr>
          <w:rFonts w:ascii="Arial" w:hAnsi="Arial" w:cs="Arial"/>
          <w:sz w:val="22"/>
          <w:lang w:val="en-GB"/>
        </w:rPr>
        <w:t>Application</w:t>
      </w:r>
      <w:r w:rsidRPr="006579DC">
        <w:rPr>
          <w:rFonts w:ascii="Arial" w:hAnsi="Arial" w:cs="Arial"/>
          <w:sz w:val="22"/>
          <w:lang w:val="en-GB"/>
        </w:rPr>
        <w:t xml:space="preserve"> based on the information provided. Incomplete </w:t>
      </w:r>
      <w:r w:rsidR="00D66402" w:rsidRPr="006579DC">
        <w:rPr>
          <w:rFonts w:ascii="Arial" w:hAnsi="Arial" w:cs="Arial"/>
          <w:sz w:val="22"/>
          <w:lang w:val="en-GB"/>
        </w:rPr>
        <w:t>Applications</w:t>
      </w:r>
      <w:r w:rsidRPr="006579DC">
        <w:rPr>
          <w:rFonts w:ascii="Arial" w:hAnsi="Arial" w:cs="Arial"/>
          <w:sz w:val="22"/>
          <w:lang w:val="en-GB"/>
        </w:rPr>
        <w:t xml:space="preserve"> which do not comply with our </w:t>
      </w:r>
      <w:r w:rsidR="00C21F56" w:rsidRPr="006579DC">
        <w:rPr>
          <w:rFonts w:ascii="Arial" w:hAnsi="Arial" w:cs="Arial"/>
          <w:sz w:val="22"/>
          <w:lang w:val="en-GB"/>
        </w:rPr>
        <w:t>conditions</w:t>
      </w:r>
      <w:r w:rsidRPr="006579DC">
        <w:rPr>
          <w:rFonts w:ascii="Arial" w:hAnsi="Arial" w:cs="Arial"/>
          <w:sz w:val="22"/>
          <w:lang w:val="en-GB"/>
        </w:rPr>
        <w:t xml:space="preserve"> will not be considered. </w:t>
      </w:r>
    </w:p>
    <w:p w14:paraId="78A4964B" w14:textId="77777777" w:rsidR="00104D0E" w:rsidRPr="006579DC" w:rsidRDefault="00104D0E" w:rsidP="00104D0E">
      <w:pPr>
        <w:rPr>
          <w:rFonts w:ascii="Arial" w:hAnsi="Arial" w:cs="Arial"/>
          <w:sz w:val="22"/>
          <w:lang w:val="en-GB"/>
        </w:rPr>
      </w:pPr>
    </w:p>
    <w:p w14:paraId="5D26C0C4" w14:textId="7F17FDA1" w:rsidR="002C0C60" w:rsidRPr="00CA1C43" w:rsidRDefault="002C0C60" w:rsidP="00104D0E">
      <w:pPr>
        <w:rPr>
          <w:rFonts w:ascii="Arial" w:hAnsi="Arial" w:cs="Arial"/>
          <w:lang w:val="en-GB"/>
        </w:rPr>
      </w:pPr>
    </w:p>
    <w:p w14:paraId="32BE136B" w14:textId="77777777" w:rsidR="0056786C" w:rsidRPr="00CA1C43" w:rsidRDefault="0056786C" w:rsidP="0056786C">
      <w:pPr>
        <w:rPr>
          <w:lang w:val="en-GB"/>
        </w:rPr>
      </w:pPr>
    </w:p>
    <w:p w14:paraId="40FBBF25" w14:textId="77777777" w:rsidR="00F5793F" w:rsidRPr="00CA1C43" w:rsidRDefault="00F5793F" w:rsidP="00F5793F">
      <w:pPr>
        <w:tabs>
          <w:tab w:val="left" w:pos="1134"/>
        </w:tabs>
        <w:jc w:val="both"/>
        <w:rPr>
          <w:sz w:val="22"/>
          <w:lang w:val="en-GB"/>
        </w:rPr>
      </w:pPr>
    </w:p>
    <w:p w14:paraId="14E0CF07" w14:textId="77777777" w:rsidR="0056786C" w:rsidRPr="00CA1C43" w:rsidRDefault="0056786C" w:rsidP="00104D0E">
      <w:pPr>
        <w:rPr>
          <w:lang w:val="en-GB"/>
        </w:rPr>
      </w:pPr>
      <w:bookmarkStart w:id="0" w:name="_GoBack"/>
      <w:bookmarkEnd w:id="0"/>
    </w:p>
    <w:sectPr w:rsidR="0056786C" w:rsidRPr="00CA1C43" w:rsidSect="00AD433C">
      <w:headerReference w:type="default" r:id="rId13"/>
      <w:footerReference w:type="even" r:id="rId14"/>
      <w:footerReference w:type="default" r:id="rId15"/>
      <w:pgSz w:w="12240" w:h="15840"/>
      <w:pgMar w:top="1152" w:right="1440" w:bottom="864"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E139C" w14:textId="77777777" w:rsidR="00D64B8C" w:rsidRDefault="00D64B8C">
      <w:r>
        <w:separator/>
      </w:r>
    </w:p>
  </w:endnote>
  <w:endnote w:type="continuationSeparator" w:id="0">
    <w:p w14:paraId="40C1EEEB" w14:textId="77777777" w:rsidR="00D64B8C" w:rsidRDefault="00D64B8C">
      <w:r>
        <w:continuationSeparator/>
      </w:r>
    </w:p>
  </w:endnote>
  <w:endnote w:type="continuationNotice" w:id="1">
    <w:p w14:paraId="32563375" w14:textId="77777777" w:rsidR="00D64B8C" w:rsidRDefault="00D64B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F6E2E" w14:textId="77777777" w:rsidR="006E6129" w:rsidRDefault="006E6129"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D2B9DE" w14:textId="77777777" w:rsidR="006E6129" w:rsidRDefault="006E6129" w:rsidP="006E6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8690" w14:textId="3EE741ED" w:rsidR="006E6129" w:rsidRDefault="006E6129"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5F18">
      <w:rPr>
        <w:rStyle w:val="PageNumber"/>
        <w:noProof/>
      </w:rPr>
      <w:t>4</w:t>
    </w:r>
    <w:r>
      <w:rPr>
        <w:rStyle w:val="PageNumber"/>
      </w:rPr>
      <w:fldChar w:fldCharType="end"/>
    </w:r>
  </w:p>
  <w:p w14:paraId="3746FC88" w14:textId="77777777" w:rsidR="006E6129" w:rsidRDefault="006E6129" w:rsidP="006E61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B7C3A" w14:textId="77777777" w:rsidR="00D64B8C" w:rsidRDefault="00D64B8C">
      <w:r>
        <w:separator/>
      </w:r>
    </w:p>
  </w:footnote>
  <w:footnote w:type="continuationSeparator" w:id="0">
    <w:p w14:paraId="55584A01" w14:textId="77777777" w:rsidR="00D64B8C" w:rsidRDefault="00D64B8C">
      <w:r>
        <w:continuationSeparator/>
      </w:r>
    </w:p>
  </w:footnote>
  <w:footnote w:type="continuationNotice" w:id="1">
    <w:p w14:paraId="455CC412" w14:textId="77777777" w:rsidR="00D64B8C" w:rsidRDefault="00D64B8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74840" w14:textId="670BDC6F" w:rsidR="00B0718B" w:rsidRPr="006E6129" w:rsidRDefault="00252D05" w:rsidP="00C21F56">
    <w:pPr>
      <w:pStyle w:val="Header"/>
      <w:tabs>
        <w:tab w:val="clear" w:pos="8640"/>
        <w:tab w:val="left" w:pos="7500"/>
      </w:tabs>
      <w:rPr>
        <w:rFonts w:ascii="Arial" w:hAnsi="Arial" w:cs="Arial"/>
        <w:sz w:val="28"/>
        <w:szCs w:val="28"/>
      </w:rPr>
    </w:pPr>
    <w:r>
      <w:rPr>
        <w:rFonts w:ascii="Arial" w:hAnsi="Arial" w:cs="Arial"/>
        <w:noProof/>
        <w:sz w:val="28"/>
        <w:szCs w:val="28"/>
        <w:lang w:val="en-GB" w:eastAsia="en-GB"/>
      </w:rPr>
      <w:drawing>
        <wp:anchor distT="0" distB="0" distL="114300" distR="114300" simplePos="0" relativeHeight="251672064" behindDoc="1" locked="0" layoutInCell="1" allowOverlap="1" wp14:anchorId="10E80ACC" wp14:editId="5D539B2C">
          <wp:simplePos x="0" y="0"/>
          <wp:positionH relativeFrom="column">
            <wp:posOffset>4067175</wp:posOffset>
          </wp:positionH>
          <wp:positionV relativeFrom="paragraph">
            <wp:posOffset>-245745</wp:posOffset>
          </wp:positionV>
          <wp:extent cx="1795145" cy="503555"/>
          <wp:effectExtent l="0" t="0" r="0" b="0"/>
          <wp:wrapTight wrapText="bothSides">
            <wp:wrapPolygon edited="0">
              <wp:start x="0" y="0"/>
              <wp:lineTo x="0" y="20429"/>
              <wp:lineTo x="21317" y="20429"/>
              <wp:lineTo x="213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503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085F"/>
    <w:multiLevelType w:val="hybridMultilevel"/>
    <w:tmpl w:val="B4D61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3" w15:restartNumberingAfterBreak="0">
    <w:nsid w:val="3A4520AA"/>
    <w:multiLevelType w:val="hybridMultilevel"/>
    <w:tmpl w:val="812C0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691174"/>
    <w:multiLevelType w:val="hybridMultilevel"/>
    <w:tmpl w:val="6E7E2F78"/>
    <w:lvl w:ilvl="0" w:tplc="979A78E4">
      <w:start w:val="1"/>
      <w:numFmt w:val="lowerLetter"/>
      <w:lvlText w:val="%1)"/>
      <w:lvlJc w:val="left"/>
      <w:pPr>
        <w:ind w:left="720" w:hanging="360"/>
      </w:pPr>
    </w:lvl>
    <w:lvl w:ilvl="1" w:tplc="2FBCB862">
      <w:start w:val="1"/>
      <w:numFmt w:val="lowerLetter"/>
      <w:lvlText w:val="%2."/>
      <w:lvlJc w:val="left"/>
      <w:pPr>
        <w:ind w:left="1440" w:hanging="360"/>
      </w:pPr>
    </w:lvl>
    <w:lvl w:ilvl="2" w:tplc="1D8258EC">
      <w:start w:val="1"/>
      <w:numFmt w:val="lowerRoman"/>
      <w:lvlText w:val="%3."/>
      <w:lvlJc w:val="right"/>
      <w:pPr>
        <w:ind w:left="2160" w:hanging="180"/>
      </w:pPr>
    </w:lvl>
    <w:lvl w:ilvl="3" w:tplc="C8BED366">
      <w:start w:val="1"/>
      <w:numFmt w:val="decimal"/>
      <w:lvlText w:val="%4."/>
      <w:lvlJc w:val="left"/>
      <w:pPr>
        <w:ind w:left="2880" w:hanging="360"/>
      </w:pPr>
    </w:lvl>
    <w:lvl w:ilvl="4" w:tplc="95FC5926">
      <w:start w:val="1"/>
      <w:numFmt w:val="lowerLetter"/>
      <w:lvlText w:val="%5."/>
      <w:lvlJc w:val="left"/>
      <w:pPr>
        <w:ind w:left="3600" w:hanging="360"/>
      </w:pPr>
    </w:lvl>
    <w:lvl w:ilvl="5" w:tplc="67DCC3E8">
      <w:start w:val="1"/>
      <w:numFmt w:val="lowerRoman"/>
      <w:lvlText w:val="%6."/>
      <w:lvlJc w:val="right"/>
      <w:pPr>
        <w:ind w:left="4320" w:hanging="180"/>
      </w:pPr>
    </w:lvl>
    <w:lvl w:ilvl="6" w:tplc="27C28B16">
      <w:start w:val="1"/>
      <w:numFmt w:val="decimal"/>
      <w:lvlText w:val="%7."/>
      <w:lvlJc w:val="left"/>
      <w:pPr>
        <w:ind w:left="5040" w:hanging="360"/>
      </w:pPr>
    </w:lvl>
    <w:lvl w:ilvl="7" w:tplc="5F6E9C4C">
      <w:start w:val="1"/>
      <w:numFmt w:val="lowerLetter"/>
      <w:lvlText w:val="%8."/>
      <w:lvlJc w:val="left"/>
      <w:pPr>
        <w:ind w:left="5760" w:hanging="360"/>
      </w:pPr>
    </w:lvl>
    <w:lvl w:ilvl="8" w:tplc="B0E252D2">
      <w:start w:val="1"/>
      <w:numFmt w:val="lowerRoman"/>
      <w:lvlText w:val="%9."/>
      <w:lvlJc w:val="right"/>
      <w:pPr>
        <w:ind w:left="6480" w:hanging="180"/>
      </w:pPr>
    </w:lvl>
  </w:abstractNum>
  <w:abstractNum w:abstractNumId="6" w15:restartNumberingAfterBreak="0">
    <w:nsid w:val="57650E15"/>
    <w:multiLevelType w:val="hybridMultilevel"/>
    <w:tmpl w:val="8910A822"/>
    <w:lvl w:ilvl="0" w:tplc="30020A18">
      <w:start w:val="180"/>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8"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8556D9"/>
    <w:multiLevelType w:val="hybridMultilevel"/>
    <w:tmpl w:val="6E7E2F78"/>
    <w:lvl w:ilvl="0" w:tplc="979A78E4">
      <w:start w:val="1"/>
      <w:numFmt w:val="lowerLetter"/>
      <w:lvlText w:val="%1)"/>
      <w:lvlJc w:val="left"/>
      <w:pPr>
        <w:ind w:left="720" w:hanging="360"/>
      </w:pPr>
    </w:lvl>
    <w:lvl w:ilvl="1" w:tplc="2FBCB862">
      <w:start w:val="1"/>
      <w:numFmt w:val="lowerLetter"/>
      <w:lvlText w:val="%2."/>
      <w:lvlJc w:val="left"/>
      <w:pPr>
        <w:ind w:left="1440" w:hanging="360"/>
      </w:pPr>
    </w:lvl>
    <w:lvl w:ilvl="2" w:tplc="1D8258EC">
      <w:start w:val="1"/>
      <w:numFmt w:val="lowerRoman"/>
      <w:lvlText w:val="%3."/>
      <w:lvlJc w:val="right"/>
      <w:pPr>
        <w:ind w:left="2160" w:hanging="180"/>
      </w:pPr>
    </w:lvl>
    <w:lvl w:ilvl="3" w:tplc="C8BED366">
      <w:start w:val="1"/>
      <w:numFmt w:val="decimal"/>
      <w:lvlText w:val="%4."/>
      <w:lvlJc w:val="left"/>
      <w:pPr>
        <w:ind w:left="2880" w:hanging="360"/>
      </w:pPr>
    </w:lvl>
    <w:lvl w:ilvl="4" w:tplc="95FC5926">
      <w:start w:val="1"/>
      <w:numFmt w:val="lowerLetter"/>
      <w:lvlText w:val="%5."/>
      <w:lvlJc w:val="left"/>
      <w:pPr>
        <w:ind w:left="3600" w:hanging="360"/>
      </w:pPr>
    </w:lvl>
    <w:lvl w:ilvl="5" w:tplc="67DCC3E8">
      <w:start w:val="1"/>
      <w:numFmt w:val="lowerRoman"/>
      <w:lvlText w:val="%6."/>
      <w:lvlJc w:val="right"/>
      <w:pPr>
        <w:ind w:left="4320" w:hanging="180"/>
      </w:pPr>
    </w:lvl>
    <w:lvl w:ilvl="6" w:tplc="27C28B16">
      <w:start w:val="1"/>
      <w:numFmt w:val="decimal"/>
      <w:lvlText w:val="%7."/>
      <w:lvlJc w:val="left"/>
      <w:pPr>
        <w:ind w:left="5040" w:hanging="360"/>
      </w:pPr>
    </w:lvl>
    <w:lvl w:ilvl="7" w:tplc="5F6E9C4C">
      <w:start w:val="1"/>
      <w:numFmt w:val="lowerLetter"/>
      <w:lvlText w:val="%8."/>
      <w:lvlJc w:val="left"/>
      <w:pPr>
        <w:ind w:left="5760" w:hanging="360"/>
      </w:pPr>
    </w:lvl>
    <w:lvl w:ilvl="8" w:tplc="B0E252D2">
      <w:start w:val="1"/>
      <w:numFmt w:val="lowerRoman"/>
      <w:lvlText w:val="%9."/>
      <w:lvlJc w:val="right"/>
      <w:pPr>
        <w:ind w:left="6480" w:hanging="180"/>
      </w:pPr>
    </w:lvl>
  </w:abstractNum>
  <w:abstractNum w:abstractNumId="11" w15:restartNumberingAfterBreak="0">
    <w:nsid w:val="76335A24"/>
    <w:multiLevelType w:val="hybridMultilevel"/>
    <w:tmpl w:val="BA24A7E6"/>
    <w:lvl w:ilvl="0" w:tplc="B7723388">
      <w:start w:val="1"/>
      <w:numFmt w:val="decimal"/>
      <w:lvlText w:val="%1."/>
      <w:lvlJc w:val="left"/>
      <w:pPr>
        <w:ind w:left="720" w:hanging="360"/>
      </w:pPr>
    </w:lvl>
    <w:lvl w:ilvl="1" w:tplc="51161A2A">
      <w:start w:val="1"/>
      <w:numFmt w:val="lowerLetter"/>
      <w:lvlText w:val="%2."/>
      <w:lvlJc w:val="left"/>
      <w:pPr>
        <w:ind w:left="1440" w:hanging="360"/>
      </w:pPr>
    </w:lvl>
    <w:lvl w:ilvl="2" w:tplc="0A66258E">
      <w:start w:val="1"/>
      <w:numFmt w:val="lowerRoman"/>
      <w:lvlText w:val="%3."/>
      <w:lvlJc w:val="right"/>
      <w:pPr>
        <w:ind w:left="2160" w:hanging="180"/>
      </w:pPr>
    </w:lvl>
    <w:lvl w:ilvl="3" w:tplc="3F843BE6">
      <w:start w:val="1"/>
      <w:numFmt w:val="decimal"/>
      <w:lvlText w:val="%4."/>
      <w:lvlJc w:val="left"/>
      <w:pPr>
        <w:ind w:left="2880" w:hanging="360"/>
      </w:pPr>
    </w:lvl>
    <w:lvl w:ilvl="4" w:tplc="50309A72">
      <w:start w:val="1"/>
      <w:numFmt w:val="lowerLetter"/>
      <w:lvlText w:val="%5."/>
      <w:lvlJc w:val="left"/>
      <w:pPr>
        <w:ind w:left="3600" w:hanging="360"/>
      </w:pPr>
    </w:lvl>
    <w:lvl w:ilvl="5" w:tplc="96B085F0">
      <w:start w:val="1"/>
      <w:numFmt w:val="lowerRoman"/>
      <w:lvlText w:val="%6."/>
      <w:lvlJc w:val="right"/>
      <w:pPr>
        <w:ind w:left="4320" w:hanging="180"/>
      </w:pPr>
    </w:lvl>
    <w:lvl w:ilvl="6" w:tplc="E140FB92">
      <w:start w:val="1"/>
      <w:numFmt w:val="decimal"/>
      <w:lvlText w:val="%7."/>
      <w:lvlJc w:val="left"/>
      <w:pPr>
        <w:ind w:left="5040" w:hanging="360"/>
      </w:pPr>
    </w:lvl>
    <w:lvl w:ilvl="7" w:tplc="B0401B80">
      <w:start w:val="1"/>
      <w:numFmt w:val="lowerLetter"/>
      <w:lvlText w:val="%8."/>
      <w:lvlJc w:val="left"/>
      <w:pPr>
        <w:ind w:left="5760" w:hanging="360"/>
      </w:pPr>
    </w:lvl>
    <w:lvl w:ilvl="8" w:tplc="825EEF72">
      <w:start w:val="1"/>
      <w:numFmt w:val="lowerRoman"/>
      <w:lvlText w:val="%9."/>
      <w:lvlJc w:val="right"/>
      <w:pPr>
        <w:ind w:left="6480" w:hanging="180"/>
      </w:pPr>
    </w:lvl>
  </w:abstractNum>
  <w:num w:numId="1">
    <w:abstractNumId w:val="7"/>
  </w:num>
  <w:num w:numId="2">
    <w:abstractNumId w:val="3"/>
  </w:num>
  <w:num w:numId="3">
    <w:abstractNumId w:val="9"/>
  </w:num>
  <w:num w:numId="4">
    <w:abstractNumId w:val="2"/>
  </w:num>
  <w:num w:numId="5">
    <w:abstractNumId w:val="4"/>
  </w:num>
  <w:num w:numId="6">
    <w:abstractNumId w:val="8"/>
  </w:num>
  <w:num w:numId="7">
    <w:abstractNumId w:val="1"/>
  </w:num>
  <w:num w:numId="8">
    <w:abstractNumId w:val="11"/>
  </w:num>
  <w:num w:numId="9">
    <w:abstractNumId w:val="5"/>
  </w:num>
  <w:num w:numId="10">
    <w:abstractNumId w:val="10"/>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C60"/>
    <w:rsid w:val="00036E0A"/>
    <w:rsid w:val="00094BD1"/>
    <w:rsid w:val="00104D0E"/>
    <w:rsid w:val="00130CA4"/>
    <w:rsid w:val="0016100F"/>
    <w:rsid w:val="00184EBA"/>
    <w:rsid w:val="001D43AA"/>
    <w:rsid w:val="00213F46"/>
    <w:rsid w:val="00252D05"/>
    <w:rsid w:val="002855BB"/>
    <w:rsid w:val="002A686D"/>
    <w:rsid w:val="002C0C60"/>
    <w:rsid w:val="00300AD2"/>
    <w:rsid w:val="0032582A"/>
    <w:rsid w:val="0036255A"/>
    <w:rsid w:val="003640C6"/>
    <w:rsid w:val="0039085F"/>
    <w:rsid w:val="00393CE2"/>
    <w:rsid w:val="003D661D"/>
    <w:rsid w:val="003E4910"/>
    <w:rsid w:val="00415F18"/>
    <w:rsid w:val="004706D0"/>
    <w:rsid w:val="00474294"/>
    <w:rsid w:val="00481976"/>
    <w:rsid w:val="00496EBD"/>
    <w:rsid w:val="00536BBE"/>
    <w:rsid w:val="00543A75"/>
    <w:rsid w:val="0056786C"/>
    <w:rsid w:val="00584F38"/>
    <w:rsid w:val="00617E8A"/>
    <w:rsid w:val="0064011D"/>
    <w:rsid w:val="006579DC"/>
    <w:rsid w:val="006667B0"/>
    <w:rsid w:val="006E6129"/>
    <w:rsid w:val="0076691F"/>
    <w:rsid w:val="008752D8"/>
    <w:rsid w:val="008A66E6"/>
    <w:rsid w:val="009571D5"/>
    <w:rsid w:val="009C037F"/>
    <w:rsid w:val="009C1796"/>
    <w:rsid w:val="00AD433C"/>
    <w:rsid w:val="00AE4868"/>
    <w:rsid w:val="00B0718B"/>
    <w:rsid w:val="00B13C02"/>
    <w:rsid w:val="00B33C27"/>
    <w:rsid w:val="00C21F56"/>
    <w:rsid w:val="00C52493"/>
    <w:rsid w:val="00C61BAD"/>
    <w:rsid w:val="00C67454"/>
    <w:rsid w:val="00C805C8"/>
    <w:rsid w:val="00CA1C43"/>
    <w:rsid w:val="00CD624D"/>
    <w:rsid w:val="00D57C27"/>
    <w:rsid w:val="00D64B8C"/>
    <w:rsid w:val="00D66402"/>
    <w:rsid w:val="00D94C50"/>
    <w:rsid w:val="00DE0F9B"/>
    <w:rsid w:val="00EB6E41"/>
    <w:rsid w:val="00EB77A9"/>
    <w:rsid w:val="00EC0841"/>
    <w:rsid w:val="00EC3E8D"/>
    <w:rsid w:val="00F23C7C"/>
    <w:rsid w:val="00F5793F"/>
    <w:rsid w:val="00F61A7D"/>
    <w:rsid w:val="00FC6C99"/>
    <w:rsid w:val="00FD47F5"/>
    <w:rsid w:val="00FF277A"/>
    <w:rsid w:val="00FF2C5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8B2B6E0"/>
  <w15:docId w15:val="{55D9720D-707A-4F60-AFEA-03973E0D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C60"/>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aliases w:val="List NRC"/>
    <w:basedOn w:val="Normal"/>
    <w:link w:val="ListParagraphChar"/>
    <w:uiPriority w:val="34"/>
    <w:qFormat/>
    <w:rsid w:val="00CD624D"/>
    <w:pPr>
      <w:ind w:left="720"/>
      <w:contextualSpacing/>
    </w:pPr>
  </w:style>
  <w:style w:type="character" w:customStyle="1" w:styleId="ListParagraphChar">
    <w:name w:val="List Paragraph Char"/>
    <w:aliases w:val="List NRC Char"/>
    <w:link w:val="ListParagraph"/>
    <w:uiPriority w:val="34"/>
    <w:rsid w:val="00D66402"/>
    <w:rPr>
      <w:sz w:val="24"/>
      <w:szCs w:val="24"/>
    </w:rPr>
  </w:style>
  <w:style w:type="table" w:styleId="TableGrid">
    <w:name w:val="Table Grid"/>
    <w:basedOn w:val="TableNormal"/>
    <w:uiPriority w:val="39"/>
    <w:rsid w:val="00D6640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5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d.tenders@nrc.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d.tenders@nrc.n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3BC454B3F2584985ABE9645E714252" ma:contentTypeVersion="21" ma:contentTypeDescription="Create a new document." ma:contentTypeScope="" ma:versionID="a16591585211e0105deacc9e83930686">
  <xsd:schema xmlns:xsd="http://www.w3.org/2001/XMLSchema" xmlns:xs="http://www.w3.org/2001/XMLSchema" xmlns:p="http://schemas.microsoft.com/office/2006/metadata/properties" xmlns:ns2="dd92b5ff-c8ed-49eb-b8f3-2b1e241a067c" xmlns:ns3="0c747369-06c1-46d5-8991-c2955fe00629" targetNamespace="http://schemas.microsoft.com/office/2006/metadata/properties" ma:root="true" ma:fieldsID="b5994e92b4ce2a1f9117884fd10ee0c3" ns2:_="" ns3:_="">
    <xsd:import namespace="dd92b5ff-c8ed-49eb-b8f3-2b1e241a067c"/>
    <xsd:import namespace="0c747369-06c1-46d5-8991-c2955fe006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_x0068_ps2" minOccurs="0"/>
                <xsd:element ref="ns2:d8223b0f-9cb2-47c5-8f7d-d06ede9ea631CountryOrRegion" minOccurs="0"/>
                <xsd:element ref="ns2:d8223b0f-9cb2-47c5-8f7d-d06ede9ea631State" minOccurs="0"/>
                <xsd:element ref="ns2:d8223b0f-9cb2-47c5-8f7d-d06ede9ea631City" minOccurs="0"/>
                <xsd:element ref="ns2:d8223b0f-9cb2-47c5-8f7d-d06ede9ea631PostalCode" minOccurs="0"/>
                <xsd:element ref="ns2:d8223b0f-9cb2-47c5-8f7d-d06ede9ea631Street" minOccurs="0"/>
                <xsd:element ref="ns2:d8223b0f-9cb2-47c5-8f7d-d06ede9ea631GeoLoc" minOccurs="0"/>
                <xsd:element ref="ns2:d8223b0f-9cb2-47c5-8f7d-d06ede9ea631DispNa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2b5ff-c8ed-49eb-b8f3-2b1e241a06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x0068_ps2" ma:index="20" nillable="true" ma:displayName="Location" ma:internalName="_x0068_ps2">
      <xsd:simpleType>
        <xsd:restriction base="dms:Unknown"/>
      </xsd:simpleType>
    </xsd:element>
    <xsd:element name="d8223b0f-9cb2-47c5-8f7d-d06ede9ea631CountryOrRegion" ma:index="21" nillable="true" ma:displayName="Location: Country/Region" ma:internalName="CountryOrRegion" ma:readOnly="true">
      <xsd:simpleType>
        <xsd:restriction base="dms:Text"/>
      </xsd:simpleType>
    </xsd:element>
    <xsd:element name="d8223b0f-9cb2-47c5-8f7d-d06ede9ea631State" ma:index="22" nillable="true" ma:displayName="Location: State" ma:internalName="State" ma:readOnly="true">
      <xsd:simpleType>
        <xsd:restriction base="dms:Text"/>
      </xsd:simpleType>
    </xsd:element>
    <xsd:element name="d8223b0f-9cb2-47c5-8f7d-d06ede9ea631City" ma:index="23" nillable="true" ma:displayName="Location: City" ma:internalName="City" ma:readOnly="true">
      <xsd:simpleType>
        <xsd:restriction base="dms:Text"/>
      </xsd:simpleType>
    </xsd:element>
    <xsd:element name="d8223b0f-9cb2-47c5-8f7d-d06ede9ea631PostalCode" ma:index="24" nillable="true" ma:displayName="Location: Postal Code" ma:internalName="PostalCode" ma:readOnly="true">
      <xsd:simpleType>
        <xsd:restriction base="dms:Text"/>
      </xsd:simpleType>
    </xsd:element>
    <xsd:element name="d8223b0f-9cb2-47c5-8f7d-d06ede9ea631Street" ma:index="25" nillable="true" ma:displayName="Location: Street" ma:internalName="Street" ma:readOnly="true">
      <xsd:simpleType>
        <xsd:restriction base="dms:Text"/>
      </xsd:simpleType>
    </xsd:element>
    <xsd:element name="d8223b0f-9cb2-47c5-8f7d-d06ede9ea631GeoLoc" ma:index="26" nillable="true" ma:displayName="Location: Coordinates" ma:internalName="GeoLoc" ma:readOnly="true">
      <xsd:simpleType>
        <xsd:restriction base="dms:Unknown"/>
      </xsd:simpleType>
    </xsd:element>
    <xsd:element name="d8223b0f-9cb2-47c5-8f7d-d06ede9ea631DispName" ma:index="27" nillable="true" ma:displayName="Location: Name" ma:internalName="DispName"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747369-06c1-46d5-8991-c2955fe0062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68_ps2 xmlns="dd92b5ff-c8ed-49eb-b8f3-2b1e241a06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610B45-4EC4-465B-949F-5458A8DC3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2b5ff-c8ed-49eb-b8f3-2b1e241a067c"/>
    <ds:schemaRef ds:uri="0c747369-06c1-46d5-8991-c2955fe00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68FC02-7E56-47EF-AF5A-1928B2B3456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0c747369-06c1-46d5-8991-c2955fe00629"/>
    <ds:schemaRef ds:uri="dd92b5ff-c8ed-49eb-b8f3-2b1e241a067c"/>
    <ds:schemaRef ds:uri="http://www.w3.org/XML/1998/namespace"/>
  </ds:schemaRefs>
</ds:datastoreItem>
</file>

<file path=customXml/itemProps3.xml><?xml version="1.0" encoding="utf-8"?>
<ds:datastoreItem xmlns:ds="http://schemas.openxmlformats.org/officeDocument/2006/customXml" ds:itemID="{03AE89AB-EA61-48A7-B67A-1C9A8369F8C5}">
  <ds:schemaRefs>
    <ds:schemaRef ds:uri="http://schemas.microsoft.com/sharepoint/v3/contenttype/forms"/>
  </ds:schemaRefs>
</ds:datastoreItem>
</file>

<file path=customXml/itemProps4.xml><?xml version="1.0" encoding="utf-8"?>
<ds:datastoreItem xmlns:ds="http://schemas.openxmlformats.org/officeDocument/2006/customXml" ds:itemID="{99D60F39-0033-4F91-B565-072908E5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1201</Words>
  <Characters>6852</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 Whom It May Concern:</vt:lpstr>
      <vt:lpstr>To Whom It May Concern:</vt:lpstr>
    </vt:vector>
  </TitlesOfParts>
  <Company>NRC</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creator>Sam Hayton</dc:creator>
  <cp:lastModifiedBy>Gurpreet Singh</cp:lastModifiedBy>
  <cp:revision>5</cp:revision>
  <cp:lastPrinted>2009-05-01T08:58:00Z</cp:lastPrinted>
  <dcterms:created xsi:type="dcterms:W3CDTF">2014-10-07T09:16:00Z</dcterms:created>
  <dcterms:modified xsi:type="dcterms:W3CDTF">2021-06-07T10:09:00Z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0x010100B63BC454B3F2584985ABE9645E714252</vt:lpwstr>
  </property>
  <property fmtid="{D5CDD505-2E9C-101B-9397-08002B2CF9AE}" pid="3" name="_dlc_DocIdItemGuid">
    <vt:lpwstr>3e368347-9a02-4ebd-827f-210e40d53a9d</vt:lpwstr>
  </property>
</Properties>
</file>